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AC" w:rsidRDefault="00AA75AC" w:rsidP="00AA75AC">
      <w:pPr>
        <w:spacing w:line="36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790575"/>
            <wp:effectExtent l="0" t="0" r="9525" b="9525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AA75AC" w:rsidTr="005859D4">
        <w:trPr>
          <w:trHeight w:val="1883"/>
          <w:jc w:val="center"/>
        </w:trPr>
        <w:tc>
          <w:tcPr>
            <w:tcW w:w="9072" w:type="dxa"/>
            <w:gridSpan w:val="4"/>
          </w:tcPr>
          <w:p w:rsidR="00AA75AC" w:rsidRDefault="00AA75AC" w:rsidP="005859D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ДУМА ЯРАНСКОГО МУНИЦИПАЛЬНОГО РАЙОНА  КИРОВСКОЙ ОБЛАСТИ</w:t>
            </w:r>
          </w:p>
          <w:p w:rsidR="00AA75AC" w:rsidRPr="006A7E47" w:rsidRDefault="006A7E47" w:rsidP="006A7E47">
            <w:pPr>
              <w:pStyle w:val="af4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РЕШЕНИЕ</w:t>
            </w:r>
          </w:p>
        </w:tc>
      </w:tr>
      <w:tr w:rsidR="00AA75AC" w:rsidRPr="006A7E47" w:rsidTr="005859D4">
        <w:trPr>
          <w:jc w:val="center"/>
        </w:trPr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5AC" w:rsidRPr="006A7E47" w:rsidRDefault="006A7E47" w:rsidP="005859D4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A7E4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25.03.2022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5AC" w:rsidRPr="006A7E47" w:rsidRDefault="00AA75AC" w:rsidP="005859D4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5AC" w:rsidRPr="006A7E47" w:rsidRDefault="00AA75AC" w:rsidP="005859D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5AC" w:rsidRPr="006A7E47" w:rsidRDefault="00AA75AC" w:rsidP="00585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A7E4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№ </w:t>
            </w:r>
            <w:r w:rsidR="006A7E4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49</w:t>
            </w:r>
          </w:p>
        </w:tc>
      </w:tr>
      <w:tr w:rsidR="00AA75AC" w:rsidTr="006A7E47">
        <w:trPr>
          <w:trHeight w:val="337"/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5AC" w:rsidRPr="006A7E47" w:rsidRDefault="00AA75AC" w:rsidP="005859D4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A7E47">
              <w:rPr>
                <w:rFonts w:ascii="Times New Roman" w:hAnsi="Times New Roman" w:cs="Times New Roman"/>
                <w:sz w:val="28"/>
                <w:szCs w:val="28"/>
              </w:rPr>
              <w:t xml:space="preserve">г. Яранск </w:t>
            </w:r>
          </w:p>
        </w:tc>
      </w:tr>
      <w:tr w:rsidR="00AA75AC" w:rsidRPr="000447FC" w:rsidTr="005859D4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75AC" w:rsidRPr="000447FC" w:rsidRDefault="00AA75AC" w:rsidP="006A7E47">
            <w:pPr>
              <w:shd w:val="clear" w:color="auto" w:fill="FFFFFF"/>
              <w:spacing w:after="0"/>
              <w:rPr>
                <w:b/>
                <w:sz w:val="28"/>
                <w:szCs w:val="28"/>
              </w:rPr>
            </w:pPr>
          </w:p>
          <w:p w:rsidR="00AA75AC" w:rsidRPr="00AA75AC" w:rsidRDefault="00AA75AC" w:rsidP="006A7E47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AC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главы Яранского района за 2021 год</w:t>
            </w:r>
          </w:p>
          <w:p w:rsidR="00AA75AC" w:rsidRPr="000447FC" w:rsidRDefault="00AA75AC" w:rsidP="006A7E47">
            <w:pPr>
              <w:shd w:val="clear" w:color="auto" w:fill="FFFFFF"/>
              <w:spacing w:after="0"/>
              <w:ind w:firstLine="709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AA75AC" w:rsidRPr="00053C7E" w:rsidRDefault="00AA75AC" w:rsidP="00AA75A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C7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слушав отчет главы</w:t>
      </w:r>
      <w:r w:rsidRPr="00053C7E">
        <w:rPr>
          <w:rFonts w:ascii="Times New Roman" w:hAnsi="Times New Roman" w:cs="Times New Roman"/>
          <w:sz w:val="28"/>
          <w:szCs w:val="28"/>
        </w:rPr>
        <w:t xml:space="preserve"> Яранского района </w:t>
      </w:r>
      <w:r>
        <w:rPr>
          <w:rFonts w:ascii="Times New Roman" w:hAnsi="Times New Roman" w:cs="Times New Roman"/>
          <w:sz w:val="28"/>
          <w:szCs w:val="28"/>
        </w:rPr>
        <w:t>Трушкову Алену Александровну</w:t>
      </w:r>
      <w:r w:rsidRPr="00053C7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своей деятельности и о результатах деятельности </w:t>
      </w:r>
      <w:r w:rsidRPr="00053C7E">
        <w:rPr>
          <w:rFonts w:ascii="Times New Roman" w:hAnsi="Times New Roman" w:cs="Times New Roman"/>
          <w:sz w:val="28"/>
          <w:szCs w:val="28"/>
        </w:rPr>
        <w:t>администрации Яранского района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53C7E">
        <w:rPr>
          <w:rFonts w:ascii="Times New Roman" w:hAnsi="Times New Roman" w:cs="Times New Roman"/>
          <w:sz w:val="28"/>
          <w:szCs w:val="28"/>
        </w:rPr>
        <w:t xml:space="preserve"> год, в соответствии с Уставом муниципального образования Яранский муниципальный район, Яранская районная Дума РЕШИЛА:</w:t>
      </w:r>
    </w:p>
    <w:p w:rsidR="00AA75AC" w:rsidRPr="00053C7E" w:rsidRDefault="00AA75AC" w:rsidP="00AA75A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C7E">
        <w:rPr>
          <w:rFonts w:ascii="Times New Roman" w:hAnsi="Times New Roman" w:cs="Times New Roman"/>
          <w:sz w:val="28"/>
          <w:szCs w:val="28"/>
        </w:rPr>
        <w:t>1. Признать работу</w:t>
      </w:r>
      <w:r>
        <w:rPr>
          <w:rFonts w:ascii="Times New Roman" w:hAnsi="Times New Roman" w:cs="Times New Roman"/>
          <w:sz w:val="28"/>
          <w:szCs w:val="28"/>
        </w:rPr>
        <w:t xml:space="preserve"> главы Яранского района,</w:t>
      </w:r>
      <w:r w:rsidRPr="00053C7E">
        <w:rPr>
          <w:rFonts w:ascii="Times New Roman" w:hAnsi="Times New Roman" w:cs="Times New Roman"/>
          <w:sz w:val="28"/>
          <w:szCs w:val="28"/>
        </w:rPr>
        <w:t xml:space="preserve"> администрации Яранского района за 20</w:t>
      </w:r>
      <w:r>
        <w:rPr>
          <w:rFonts w:ascii="Times New Roman" w:hAnsi="Times New Roman" w:cs="Times New Roman"/>
          <w:sz w:val="28"/>
          <w:szCs w:val="28"/>
        </w:rPr>
        <w:t>21 год удовлетворительной</w:t>
      </w:r>
      <w:r w:rsidRPr="00053C7E">
        <w:rPr>
          <w:rFonts w:ascii="Times New Roman" w:hAnsi="Times New Roman" w:cs="Times New Roman"/>
          <w:sz w:val="28"/>
          <w:szCs w:val="28"/>
        </w:rPr>
        <w:t>. Отчет прилагается.</w:t>
      </w:r>
    </w:p>
    <w:p w:rsidR="00AA75AC" w:rsidRPr="00053C7E" w:rsidRDefault="00AA75AC" w:rsidP="00AA75A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C7E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Яранского муниципального района,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6"/>
        <w:gridCol w:w="4299"/>
      </w:tblGrid>
      <w:tr w:rsidR="00AA75AC" w:rsidRPr="000E59F3" w:rsidTr="00AA75AC">
        <w:trPr>
          <w:trHeight w:val="80"/>
        </w:trPr>
        <w:tc>
          <w:tcPr>
            <w:tcW w:w="5171" w:type="dxa"/>
            <w:shd w:val="clear" w:color="auto" w:fill="auto"/>
          </w:tcPr>
          <w:p w:rsidR="00AA75AC" w:rsidRDefault="00AA75AC" w:rsidP="00AA75AC">
            <w:pPr>
              <w:tabs>
                <w:tab w:val="left" w:pos="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AC" w:rsidRPr="00AA75AC" w:rsidRDefault="00AA75AC" w:rsidP="00AA75AC">
            <w:pPr>
              <w:tabs>
                <w:tab w:val="left" w:pos="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A75AC" w:rsidRPr="00AA75AC" w:rsidRDefault="006A7E47" w:rsidP="006A7E47">
            <w:pPr>
              <w:tabs>
                <w:tab w:val="left" w:pos="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Яранской районной Думы</w:t>
            </w:r>
          </w:p>
        </w:tc>
        <w:tc>
          <w:tcPr>
            <w:tcW w:w="4401" w:type="dxa"/>
            <w:shd w:val="clear" w:color="auto" w:fill="auto"/>
          </w:tcPr>
          <w:p w:rsidR="00AA75AC" w:rsidRPr="00AA75AC" w:rsidRDefault="00AA75AC" w:rsidP="00AA75AC">
            <w:pPr>
              <w:tabs>
                <w:tab w:val="left" w:pos="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AC" w:rsidRDefault="00AA75AC" w:rsidP="00AA75AC">
            <w:pPr>
              <w:tabs>
                <w:tab w:val="left" w:pos="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AA75AC" w:rsidRPr="00AA75AC" w:rsidRDefault="00AA75AC" w:rsidP="00AA75AC">
            <w:pPr>
              <w:tabs>
                <w:tab w:val="left" w:pos="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A75AC">
              <w:rPr>
                <w:rFonts w:ascii="Times New Roman" w:hAnsi="Times New Roman" w:cs="Times New Roman"/>
                <w:sz w:val="28"/>
                <w:szCs w:val="28"/>
              </w:rPr>
              <w:t xml:space="preserve"> Л.П. Белоусова</w:t>
            </w:r>
          </w:p>
        </w:tc>
      </w:tr>
    </w:tbl>
    <w:p w:rsidR="00AA75AC" w:rsidRDefault="00AA75AC" w:rsidP="00AA75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7E47" w:rsidRDefault="006A7E47" w:rsidP="006A7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A7E47" w:rsidRDefault="006A7E47" w:rsidP="006A7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7E47" w:rsidRDefault="006A7E47" w:rsidP="006A7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5AC" w:rsidRPr="006A7E47" w:rsidRDefault="006A7E47" w:rsidP="006A7E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6A7E47">
        <w:rPr>
          <w:rFonts w:ascii="Times New Roman" w:hAnsi="Times New Roman" w:cs="Times New Roman"/>
          <w:sz w:val="24"/>
          <w:szCs w:val="24"/>
        </w:rPr>
        <w:t>Приложение</w:t>
      </w:r>
    </w:p>
    <w:p w:rsidR="006A7E47" w:rsidRPr="006A7E47" w:rsidRDefault="006A7E47" w:rsidP="006A7E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A7E47">
        <w:rPr>
          <w:rFonts w:ascii="Times New Roman" w:hAnsi="Times New Roman" w:cs="Times New Roman"/>
          <w:sz w:val="24"/>
          <w:szCs w:val="24"/>
        </w:rPr>
        <w:t>к решению Яранской районной Думы</w:t>
      </w:r>
    </w:p>
    <w:p w:rsidR="006A7E47" w:rsidRPr="006A7E47" w:rsidRDefault="006A7E47" w:rsidP="006A7E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E4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7E47">
        <w:rPr>
          <w:rFonts w:ascii="Times New Roman" w:hAnsi="Times New Roman" w:cs="Times New Roman"/>
          <w:sz w:val="24"/>
          <w:szCs w:val="24"/>
        </w:rPr>
        <w:t xml:space="preserve"> от «25» марта 2022 № 49</w:t>
      </w:r>
    </w:p>
    <w:p w:rsidR="006A7E47" w:rsidRPr="006A7E47" w:rsidRDefault="006A7E47" w:rsidP="006A7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17C" w:rsidRPr="00C4417C" w:rsidRDefault="0062526C" w:rsidP="00C4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17C" w:rsidRPr="00C4417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4417C" w:rsidRPr="00C4417C" w:rsidRDefault="00C4417C" w:rsidP="00C4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7C">
        <w:rPr>
          <w:rFonts w:ascii="Times New Roman" w:hAnsi="Times New Roman" w:cs="Times New Roman"/>
          <w:b/>
          <w:sz w:val="28"/>
          <w:szCs w:val="28"/>
        </w:rPr>
        <w:t>главы Яранского района о результатах своей деятельности</w:t>
      </w:r>
    </w:p>
    <w:p w:rsidR="00C4417C" w:rsidRPr="00C4417C" w:rsidRDefault="00C4417C" w:rsidP="00C4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7C">
        <w:rPr>
          <w:rFonts w:ascii="Times New Roman" w:hAnsi="Times New Roman" w:cs="Times New Roman"/>
          <w:b/>
          <w:sz w:val="28"/>
          <w:szCs w:val="28"/>
        </w:rPr>
        <w:t xml:space="preserve">и о результатах деятельности администрации </w:t>
      </w:r>
    </w:p>
    <w:p w:rsidR="00C4417C" w:rsidRPr="00C4417C" w:rsidRDefault="00C4417C" w:rsidP="00C4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7C">
        <w:rPr>
          <w:rFonts w:ascii="Times New Roman" w:hAnsi="Times New Roman" w:cs="Times New Roman"/>
          <w:b/>
          <w:sz w:val="28"/>
          <w:szCs w:val="28"/>
        </w:rPr>
        <w:t>Яранско</w:t>
      </w:r>
      <w:r w:rsidR="00847BC6">
        <w:rPr>
          <w:rFonts w:ascii="Times New Roman" w:hAnsi="Times New Roman" w:cs="Times New Roman"/>
          <w:b/>
          <w:sz w:val="28"/>
          <w:szCs w:val="28"/>
        </w:rPr>
        <w:t>го муниципального района за 20</w:t>
      </w:r>
      <w:r w:rsidR="007163F7">
        <w:rPr>
          <w:rFonts w:ascii="Times New Roman" w:hAnsi="Times New Roman" w:cs="Times New Roman"/>
          <w:b/>
          <w:sz w:val="28"/>
          <w:szCs w:val="28"/>
        </w:rPr>
        <w:t>21</w:t>
      </w:r>
      <w:r w:rsidRPr="00C4417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BC6">
        <w:rPr>
          <w:rFonts w:ascii="Times New Roman" w:hAnsi="Times New Roman" w:cs="Times New Roman"/>
          <w:b/>
          <w:sz w:val="28"/>
          <w:szCs w:val="28"/>
        </w:rPr>
        <w:t>.</w:t>
      </w:r>
    </w:p>
    <w:p w:rsidR="00C4417C" w:rsidRPr="00C4417C" w:rsidRDefault="00C4417C" w:rsidP="00C44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17C" w:rsidRPr="00C4417C" w:rsidRDefault="00C4417C" w:rsidP="00344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17C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C05D82" w:rsidRPr="002816A7" w:rsidRDefault="00C05D82" w:rsidP="0034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82">
        <w:rPr>
          <w:rFonts w:ascii="Times New Roman" w:hAnsi="Times New Roman" w:cs="Times New Roman"/>
          <w:sz w:val="28"/>
          <w:szCs w:val="28"/>
        </w:rPr>
        <w:t xml:space="preserve">Прошел очередной год и в соответствии с Федеральным законом </w:t>
      </w:r>
      <w:r w:rsidR="00040C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5D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82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5D82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 и Уставом </w:t>
      </w:r>
      <w:r>
        <w:rPr>
          <w:rFonts w:ascii="Times New Roman" w:hAnsi="Times New Roman" w:cs="Times New Roman"/>
          <w:sz w:val="28"/>
          <w:szCs w:val="28"/>
        </w:rPr>
        <w:t>Яранского района</w:t>
      </w:r>
      <w:r w:rsidR="00922F65">
        <w:rPr>
          <w:rFonts w:ascii="Times New Roman" w:hAnsi="Times New Roman" w:cs="Times New Roman"/>
          <w:sz w:val="28"/>
          <w:szCs w:val="28"/>
        </w:rPr>
        <w:t xml:space="preserve"> с</w:t>
      </w:r>
      <w:r w:rsidRPr="002816A7">
        <w:rPr>
          <w:rFonts w:ascii="Times New Roman" w:hAnsi="Times New Roman" w:cs="Times New Roman"/>
          <w:sz w:val="28"/>
          <w:szCs w:val="28"/>
        </w:rPr>
        <w:t>егодня я предлагаю вашему вниманию отчет о том, какая работа проводилась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16A7">
        <w:rPr>
          <w:rFonts w:ascii="Times New Roman" w:hAnsi="Times New Roman" w:cs="Times New Roman"/>
          <w:sz w:val="28"/>
          <w:szCs w:val="28"/>
        </w:rPr>
        <w:t xml:space="preserve"> 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B54A0B" w:rsidRDefault="00B924E3" w:rsidP="0034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187C">
        <w:rPr>
          <w:rFonts w:ascii="Times New Roman" w:hAnsi="Times New Roman" w:cs="Times New Roman"/>
          <w:sz w:val="28"/>
          <w:szCs w:val="28"/>
        </w:rPr>
        <w:t>В 2021 году с рабочим визитом в нашем районе побывали</w:t>
      </w:r>
      <w:r w:rsidR="00BB4615">
        <w:rPr>
          <w:rFonts w:ascii="Times New Roman" w:hAnsi="Times New Roman" w:cs="Times New Roman"/>
          <w:sz w:val="28"/>
          <w:szCs w:val="28"/>
        </w:rPr>
        <w:t xml:space="preserve"> </w:t>
      </w:r>
      <w:r w:rsidRPr="00A0187C"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052B6A">
        <w:rPr>
          <w:rFonts w:ascii="Times New Roman" w:hAnsi="Times New Roman" w:cs="Times New Roman"/>
          <w:sz w:val="28"/>
          <w:szCs w:val="28"/>
        </w:rPr>
        <w:t xml:space="preserve"> И.В. Васильев</w:t>
      </w:r>
      <w:r w:rsidRPr="00A0187C">
        <w:rPr>
          <w:rFonts w:ascii="Times New Roman" w:hAnsi="Times New Roman" w:cs="Times New Roman"/>
          <w:sz w:val="28"/>
          <w:szCs w:val="28"/>
        </w:rPr>
        <w:t>.</w:t>
      </w:r>
      <w:r w:rsidR="00E1147C">
        <w:rPr>
          <w:rFonts w:ascii="Times New Roman" w:hAnsi="Times New Roman" w:cs="Times New Roman"/>
          <w:sz w:val="28"/>
          <w:szCs w:val="28"/>
        </w:rPr>
        <w:t xml:space="preserve"> </w:t>
      </w:r>
      <w:r w:rsidR="00BD28B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24DF3">
        <w:rPr>
          <w:rFonts w:ascii="Times New Roman" w:hAnsi="Times New Roman" w:cs="Times New Roman"/>
          <w:sz w:val="28"/>
          <w:szCs w:val="28"/>
        </w:rPr>
        <w:t xml:space="preserve"> было поставлено ряд задач и поручений. Обращения граждан нашли свое отражение в протоколе поездки, по результатам </w:t>
      </w:r>
      <w:r w:rsidR="009C53CD">
        <w:rPr>
          <w:rFonts w:ascii="Times New Roman" w:hAnsi="Times New Roman" w:cs="Times New Roman"/>
          <w:sz w:val="28"/>
          <w:szCs w:val="28"/>
        </w:rPr>
        <w:t>которой были приняты решения к исполнению в 2022 году.</w:t>
      </w:r>
    </w:p>
    <w:p w:rsidR="00B924E3" w:rsidRPr="00A0187C" w:rsidRDefault="00B924E3" w:rsidP="0034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7C">
        <w:rPr>
          <w:rFonts w:ascii="Times New Roman" w:hAnsi="Times New Roman" w:cs="Times New Roman"/>
          <w:sz w:val="28"/>
          <w:szCs w:val="28"/>
        </w:rPr>
        <w:t xml:space="preserve">Важным событием </w:t>
      </w:r>
      <w:r w:rsidR="00993C39" w:rsidRPr="00A0187C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A0187C">
        <w:rPr>
          <w:rFonts w:ascii="Times New Roman" w:hAnsi="Times New Roman" w:cs="Times New Roman"/>
          <w:sz w:val="28"/>
          <w:szCs w:val="28"/>
        </w:rPr>
        <w:t>2021 года стали выборы</w:t>
      </w:r>
      <w:r w:rsidR="00993C39" w:rsidRPr="00A0187C">
        <w:rPr>
          <w:rFonts w:ascii="Times New Roman" w:hAnsi="Times New Roman" w:cs="Times New Roman"/>
          <w:sz w:val="28"/>
          <w:szCs w:val="28"/>
        </w:rPr>
        <w:t xml:space="preserve"> депутатов Государственной Думы Российской Федерации, Законодательного собрания Кировской области, Яранской районной Думы</w:t>
      </w:r>
      <w:r w:rsidR="007F4387">
        <w:rPr>
          <w:rFonts w:ascii="Times New Roman" w:hAnsi="Times New Roman" w:cs="Times New Roman"/>
          <w:sz w:val="28"/>
          <w:szCs w:val="28"/>
        </w:rPr>
        <w:t xml:space="preserve"> </w:t>
      </w:r>
      <w:r w:rsidRPr="00A0187C">
        <w:rPr>
          <w:rFonts w:ascii="Times New Roman" w:hAnsi="Times New Roman" w:cs="Times New Roman"/>
          <w:sz w:val="28"/>
          <w:szCs w:val="28"/>
        </w:rPr>
        <w:t xml:space="preserve">и </w:t>
      </w:r>
      <w:r w:rsidR="007F4387">
        <w:rPr>
          <w:rFonts w:ascii="Times New Roman" w:hAnsi="Times New Roman" w:cs="Times New Roman"/>
          <w:sz w:val="28"/>
          <w:szCs w:val="28"/>
        </w:rPr>
        <w:t>3</w:t>
      </w:r>
      <w:r w:rsidRPr="00A0187C">
        <w:rPr>
          <w:rFonts w:ascii="Times New Roman" w:hAnsi="Times New Roman" w:cs="Times New Roman"/>
          <w:sz w:val="28"/>
          <w:szCs w:val="28"/>
        </w:rPr>
        <w:t xml:space="preserve"> глав</w:t>
      </w:r>
      <w:r w:rsidR="009C53CD">
        <w:rPr>
          <w:rFonts w:ascii="Times New Roman" w:hAnsi="Times New Roman" w:cs="Times New Roman"/>
          <w:sz w:val="28"/>
          <w:szCs w:val="28"/>
        </w:rPr>
        <w:t>ы</w:t>
      </w:r>
      <w:r w:rsidRPr="00A0187C">
        <w:rPr>
          <w:rFonts w:ascii="Times New Roman" w:hAnsi="Times New Roman" w:cs="Times New Roman"/>
          <w:sz w:val="28"/>
          <w:szCs w:val="28"/>
        </w:rPr>
        <w:t xml:space="preserve"> сельских поселений района</w:t>
      </w:r>
      <w:r w:rsidR="009C53CD">
        <w:rPr>
          <w:rFonts w:ascii="Times New Roman" w:hAnsi="Times New Roman" w:cs="Times New Roman"/>
          <w:sz w:val="28"/>
          <w:szCs w:val="28"/>
        </w:rPr>
        <w:t xml:space="preserve"> (главы Кугальского, Опытнопольского и Кугушергского сельских поселений)</w:t>
      </w:r>
      <w:r w:rsidRPr="00A0187C">
        <w:rPr>
          <w:rFonts w:ascii="Times New Roman" w:hAnsi="Times New Roman" w:cs="Times New Roman"/>
          <w:sz w:val="28"/>
          <w:szCs w:val="28"/>
        </w:rPr>
        <w:t>.</w:t>
      </w:r>
    </w:p>
    <w:p w:rsidR="00793387" w:rsidRPr="00A0187C" w:rsidRDefault="00B924E3" w:rsidP="00344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87C">
        <w:rPr>
          <w:rFonts w:ascii="Times New Roman" w:hAnsi="Times New Roman" w:cs="Times New Roman"/>
          <w:sz w:val="28"/>
          <w:szCs w:val="28"/>
        </w:rPr>
        <w:t>Избирательная кампания прошла без жалоб и нарушений. В</w:t>
      </w:r>
      <w:r w:rsidR="00BB4615">
        <w:rPr>
          <w:rFonts w:ascii="Times New Roman" w:hAnsi="Times New Roman" w:cs="Times New Roman"/>
          <w:sz w:val="28"/>
          <w:szCs w:val="28"/>
        </w:rPr>
        <w:t xml:space="preserve"> </w:t>
      </w:r>
      <w:r w:rsidRPr="00A0187C">
        <w:rPr>
          <w:rFonts w:ascii="Times New Roman" w:hAnsi="Times New Roman" w:cs="Times New Roman"/>
          <w:sz w:val="28"/>
          <w:szCs w:val="28"/>
        </w:rPr>
        <w:t xml:space="preserve">голосовании принял участие </w:t>
      </w:r>
      <w:r w:rsidR="00994AE3">
        <w:rPr>
          <w:rFonts w:ascii="Times New Roman" w:hAnsi="Times New Roman" w:cs="Times New Roman"/>
          <w:sz w:val="28"/>
          <w:szCs w:val="28"/>
        </w:rPr>
        <w:t>45,7</w:t>
      </w:r>
      <w:r w:rsidRPr="00A0187C">
        <w:rPr>
          <w:rFonts w:ascii="Times New Roman" w:hAnsi="Times New Roman" w:cs="Times New Roman"/>
          <w:sz w:val="28"/>
          <w:szCs w:val="28"/>
        </w:rPr>
        <w:t xml:space="preserve"> % от общей численности избирателей при среднеобластной явке – </w:t>
      </w:r>
      <w:r w:rsidR="00994AE3">
        <w:rPr>
          <w:rFonts w:ascii="Times New Roman" w:hAnsi="Times New Roman" w:cs="Times New Roman"/>
          <w:sz w:val="28"/>
          <w:szCs w:val="28"/>
        </w:rPr>
        <w:t>42,65</w:t>
      </w:r>
      <w:r w:rsidRPr="00A0187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93387" w:rsidRPr="00232A55" w:rsidRDefault="00E11B35" w:rsidP="00057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A55">
        <w:rPr>
          <w:rFonts w:ascii="Times New Roman" w:hAnsi="Times New Roman" w:cs="Times New Roman"/>
          <w:sz w:val="28"/>
          <w:szCs w:val="28"/>
        </w:rPr>
        <w:t xml:space="preserve">С 15 октября по 14 ноября </w:t>
      </w:r>
      <w:r w:rsidR="007F4387" w:rsidRPr="00232A55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232A55">
        <w:rPr>
          <w:rFonts w:ascii="Times New Roman" w:hAnsi="Times New Roman" w:cs="Times New Roman"/>
          <w:sz w:val="28"/>
          <w:szCs w:val="28"/>
        </w:rPr>
        <w:t xml:space="preserve">включительно проходила </w:t>
      </w:r>
      <w:r w:rsidR="008D23AC" w:rsidRPr="00232A55">
        <w:rPr>
          <w:rFonts w:ascii="Times New Roman" w:hAnsi="Times New Roman" w:cs="Times New Roman"/>
          <w:sz w:val="28"/>
          <w:szCs w:val="28"/>
        </w:rPr>
        <w:t>Всероссийская</w:t>
      </w:r>
      <w:r w:rsidRPr="00232A55">
        <w:rPr>
          <w:rFonts w:ascii="Times New Roman" w:hAnsi="Times New Roman" w:cs="Times New Roman"/>
          <w:sz w:val="28"/>
          <w:szCs w:val="28"/>
        </w:rPr>
        <w:t xml:space="preserve"> перепись населения </w:t>
      </w:r>
      <w:r w:rsidR="00993C39" w:rsidRPr="00232A55">
        <w:rPr>
          <w:rFonts w:ascii="Times New Roman" w:hAnsi="Times New Roman" w:cs="Times New Roman"/>
          <w:sz w:val="28"/>
          <w:szCs w:val="28"/>
        </w:rPr>
        <w:t>2020.</w:t>
      </w:r>
      <w:r w:rsidR="00A0187C" w:rsidRPr="00232A55">
        <w:rPr>
          <w:rFonts w:ascii="Times New Roman" w:hAnsi="Times New Roman" w:cs="Times New Roman"/>
          <w:sz w:val="28"/>
          <w:szCs w:val="28"/>
        </w:rPr>
        <w:t xml:space="preserve"> </w:t>
      </w:r>
      <w:r w:rsidR="001B3353" w:rsidRPr="00232A55">
        <w:rPr>
          <w:rFonts w:ascii="Times New Roman" w:hAnsi="Times New Roman" w:cs="Times New Roman"/>
          <w:sz w:val="28"/>
          <w:szCs w:val="28"/>
        </w:rPr>
        <w:t xml:space="preserve">По предварительным данным в переписи приняли участие </w:t>
      </w:r>
      <w:r w:rsidR="00C44DAA" w:rsidRPr="00232A55">
        <w:rPr>
          <w:rFonts w:ascii="Times New Roman" w:hAnsi="Times New Roman" w:cs="Times New Roman"/>
          <w:sz w:val="28"/>
          <w:szCs w:val="28"/>
        </w:rPr>
        <w:t>– 89,0% от оргплана.</w:t>
      </w:r>
      <w:r w:rsidR="001B3353" w:rsidRPr="00232A55">
        <w:rPr>
          <w:rFonts w:ascii="Times New Roman" w:hAnsi="Times New Roman" w:cs="Times New Roman"/>
          <w:sz w:val="28"/>
          <w:szCs w:val="28"/>
        </w:rPr>
        <w:t xml:space="preserve"> </w:t>
      </w:r>
      <w:r w:rsidR="00A72473">
        <w:rPr>
          <w:rFonts w:ascii="Times New Roman" w:hAnsi="Times New Roman" w:cs="Times New Roman"/>
          <w:sz w:val="28"/>
          <w:szCs w:val="28"/>
        </w:rPr>
        <w:t>И</w:t>
      </w:r>
      <w:r w:rsidRPr="00232A55">
        <w:rPr>
          <w:rFonts w:ascii="Times New Roman" w:hAnsi="Times New Roman" w:cs="Times New Roman"/>
          <w:sz w:val="28"/>
          <w:szCs w:val="28"/>
        </w:rPr>
        <w:t xml:space="preserve">тоги переписи будут подведены до </w:t>
      </w:r>
      <w:r w:rsidR="00C44DAA" w:rsidRPr="00232A55">
        <w:rPr>
          <w:rFonts w:ascii="Times New Roman" w:hAnsi="Times New Roman" w:cs="Times New Roman"/>
          <w:sz w:val="28"/>
          <w:szCs w:val="28"/>
        </w:rPr>
        <w:t>конца года</w:t>
      </w:r>
      <w:r w:rsidRPr="00232A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64F" w:rsidRPr="008A364F" w:rsidRDefault="008A364F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D2E" w:rsidRDefault="0013006B" w:rsidP="00344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829">
        <w:rPr>
          <w:rFonts w:ascii="Times New Roman" w:hAnsi="Times New Roman" w:cs="Times New Roman"/>
          <w:b/>
          <w:sz w:val="28"/>
          <w:szCs w:val="28"/>
        </w:rPr>
        <w:t>Организация местного</w:t>
      </w:r>
      <w:r w:rsidR="00245D2E" w:rsidRPr="00D51829">
        <w:rPr>
          <w:rFonts w:ascii="Times New Roman" w:hAnsi="Times New Roman" w:cs="Times New Roman"/>
          <w:b/>
          <w:sz w:val="28"/>
          <w:szCs w:val="28"/>
        </w:rPr>
        <w:t xml:space="preserve"> самоуправления.</w:t>
      </w:r>
    </w:p>
    <w:p w:rsidR="002562CB" w:rsidRPr="00D51829" w:rsidRDefault="002562CB" w:rsidP="00344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FB" w:rsidRPr="00DF63BC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>В состав муниципального образования Яранский муниципальный район Кировской области входя</w:t>
      </w:r>
      <w:r w:rsidR="00057847">
        <w:rPr>
          <w:rFonts w:ascii="Times New Roman" w:hAnsi="Times New Roman" w:cs="Times New Roman"/>
          <w:sz w:val="28"/>
          <w:szCs w:val="28"/>
        </w:rPr>
        <w:t>т 10 муниципальных образований:</w:t>
      </w:r>
      <w:r w:rsidRPr="00DF63BC">
        <w:rPr>
          <w:rFonts w:ascii="Times New Roman" w:hAnsi="Times New Roman" w:cs="Times New Roman"/>
          <w:sz w:val="28"/>
          <w:szCs w:val="28"/>
        </w:rPr>
        <w:t xml:space="preserve"> 9 сельских поселений и Яранское городское поселение. За 2021 год проводились совещания с главами муниципальных образований Яранского района, где рассматривались вопросы</w:t>
      </w:r>
      <w:r w:rsidR="00DF63BC">
        <w:rPr>
          <w:rFonts w:ascii="Times New Roman" w:hAnsi="Times New Roman" w:cs="Times New Roman"/>
          <w:sz w:val="28"/>
          <w:szCs w:val="28"/>
        </w:rPr>
        <w:t>,</w:t>
      </w:r>
      <w:r w:rsidRPr="00DF63BC">
        <w:rPr>
          <w:rFonts w:ascii="Times New Roman" w:hAnsi="Times New Roman" w:cs="Times New Roman"/>
          <w:sz w:val="28"/>
          <w:szCs w:val="28"/>
        </w:rPr>
        <w:t xml:space="preserve"> касающихся всех полномочий органов местного самоуправления. На территории 8 сельских поселений организовались и проводились, в рамках информационных дней, встречи с населением, в которых приняли участие руководители областных учреждений социальной направленности (соц. Центр, соц. Защита, ЦРБ, налоговая, пенсионный). </w:t>
      </w:r>
      <w:r w:rsidRPr="00DF63BC">
        <w:rPr>
          <w:rFonts w:ascii="Times New Roman" w:hAnsi="Times New Roman" w:cs="Times New Roman"/>
          <w:sz w:val="28"/>
          <w:szCs w:val="28"/>
        </w:rPr>
        <w:lastRenderedPageBreak/>
        <w:t xml:space="preserve">Принято постановлений администрации района – 656, распоряжений администрации района – 332, постановлений главы Яранского района- 14, распоряжений главы Яранского района </w:t>
      </w:r>
      <w:r w:rsidRPr="00DF63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63BC">
        <w:rPr>
          <w:rFonts w:ascii="Times New Roman" w:hAnsi="Times New Roman" w:cs="Times New Roman"/>
          <w:sz w:val="28"/>
          <w:szCs w:val="28"/>
        </w:rPr>
        <w:t>58.</w:t>
      </w:r>
      <w:r w:rsidR="00A02DE9" w:rsidRPr="00DF63BC">
        <w:rPr>
          <w:rFonts w:ascii="Times New Roman" w:hAnsi="Times New Roman" w:cs="Times New Roman"/>
          <w:sz w:val="28"/>
          <w:szCs w:val="28"/>
        </w:rPr>
        <w:t xml:space="preserve"> </w:t>
      </w:r>
      <w:r w:rsidR="00924C97" w:rsidRPr="00DF63BC">
        <w:rPr>
          <w:rFonts w:ascii="Times New Roman" w:hAnsi="Times New Roman" w:cs="Times New Roman"/>
          <w:sz w:val="28"/>
          <w:szCs w:val="28"/>
        </w:rPr>
        <w:t>В 202</w:t>
      </w:r>
      <w:r w:rsidR="00A02DE9" w:rsidRPr="00DF63BC">
        <w:rPr>
          <w:rFonts w:ascii="Times New Roman" w:hAnsi="Times New Roman" w:cs="Times New Roman"/>
          <w:sz w:val="28"/>
          <w:szCs w:val="28"/>
        </w:rPr>
        <w:t>1 году отделом правовой работы</w:t>
      </w:r>
      <w:r w:rsidR="00FB7E1E" w:rsidRPr="00DF63BC">
        <w:rPr>
          <w:rFonts w:ascii="Times New Roman" w:hAnsi="Times New Roman" w:cs="Times New Roman"/>
          <w:sz w:val="28"/>
          <w:szCs w:val="28"/>
        </w:rPr>
        <w:t xml:space="preserve"> администрации района проведено 115 антикоррупционной и правовой экспертизы проектов решений Яранской районной Думы (АППГ 101), в том числе дана правовая оценка по 33 нармативным правовым актам Яранской районной Думы (АППГ-36).</w:t>
      </w:r>
    </w:p>
    <w:p w:rsidR="00FB7E1E" w:rsidRPr="00DF63BC" w:rsidRDefault="00FB7E1E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>Всего в 2021 году проверено на соответствие требованиям</w:t>
      </w:r>
      <w:r w:rsidR="00195EF0" w:rsidRPr="00DF63B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D0E4F" w:rsidRPr="00DF63BC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2693 (АППГ-2497). В том числе 314 контрактов, заключенных администраций района</w:t>
      </w:r>
      <w:r w:rsidR="007B2A91" w:rsidRPr="00DF63BC">
        <w:rPr>
          <w:rFonts w:ascii="Times New Roman" w:hAnsi="Times New Roman" w:cs="Times New Roman"/>
          <w:sz w:val="28"/>
          <w:szCs w:val="28"/>
        </w:rPr>
        <w:t>.</w:t>
      </w:r>
      <w:r w:rsidR="003D0E4F" w:rsidRPr="00DF6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FB" w:rsidRPr="00DF63BC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4"/>
          <w:szCs w:val="24"/>
        </w:rPr>
        <w:t xml:space="preserve"> </w:t>
      </w:r>
      <w:r w:rsidRPr="00DF63BC">
        <w:rPr>
          <w:rFonts w:ascii="Times New Roman" w:hAnsi="Times New Roman" w:cs="Times New Roman"/>
          <w:sz w:val="28"/>
          <w:szCs w:val="28"/>
        </w:rPr>
        <w:t>В 2021 году Почетной грамотой администрации Яранского района награждены - 52  человек, Благодарственным письмом- 69.</w:t>
      </w:r>
    </w:p>
    <w:p w:rsidR="00284CFB" w:rsidRPr="00DF63BC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 xml:space="preserve">Проведено 3 заседания межведомственной комиссии по противодействию коррупции и криминализации экономики. Фактов коррупции не выявлено. </w:t>
      </w:r>
    </w:p>
    <w:p w:rsidR="00284CFB" w:rsidRPr="00DF63BC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ab/>
        <w:t>Администрацией района велась работа с обращениями граждан. Всего поступило 64 письменных обращений граждан, в сельские поселения поступило 242, администрацией Яранского района все обращения и ответы на них размещаются</w:t>
      </w:r>
      <w:r w:rsidRPr="00DF6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3BC">
        <w:rPr>
          <w:rFonts w:ascii="Times New Roman" w:hAnsi="Times New Roman" w:cs="Times New Roman"/>
          <w:sz w:val="28"/>
          <w:szCs w:val="28"/>
        </w:rPr>
        <w:t>на информационном ресурсе ССТУ. РФ.</w:t>
      </w:r>
    </w:p>
    <w:p w:rsidR="00284CFB" w:rsidRPr="00DF63BC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>Организовано и проведено 120 видео-конференций с различными ведомствами и министерствами.</w:t>
      </w:r>
    </w:p>
    <w:p w:rsidR="006702BB" w:rsidRPr="00DF63BC" w:rsidRDefault="006702BB" w:rsidP="00344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BC">
        <w:rPr>
          <w:rFonts w:ascii="Times New Roman" w:hAnsi="Times New Roman" w:cs="Times New Roman"/>
          <w:b/>
          <w:sz w:val="28"/>
          <w:szCs w:val="28"/>
        </w:rPr>
        <w:t>Информационное взаимодействие с населением</w:t>
      </w:r>
    </w:p>
    <w:p w:rsidR="006702BB" w:rsidRPr="00DF63BC" w:rsidRDefault="006702B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>Открытость органов местного самоуправления невозможна без информационного взаимодействия с населением, это достигается за счет внедрения современных информационно-коммуникационных технологий.</w:t>
      </w:r>
    </w:p>
    <w:p w:rsidR="006702BB" w:rsidRPr="00DF63BC" w:rsidRDefault="006702B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>В истекшем году на официальном сайте органов местного самоуправления муниципального района размещено новостей – 606 781.</w:t>
      </w:r>
    </w:p>
    <w:p w:rsidR="006702BB" w:rsidRPr="00DF63BC" w:rsidRDefault="006702B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 xml:space="preserve">Плотная работа проводилась с социальными сетями, такими как «ВКонтакте», «Одноклассники». По статистическим данным группы района в социальной сети «ВКонтакте» более 92 % пользователей читают новостную ленту. Работает система «Инцидент – менеджмент». Основная цель системы быстрое реагирование на темы, которые поднимают пользователи соцсетей. </w:t>
      </w:r>
      <w:r w:rsidRPr="00DF63BC">
        <w:rPr>
          <w:rFonts w:ascii="Times New Roman" w:hAnsi="Times New Roman" w:cs="Times New Roman"/>
          <w:sz w:val="24"/>
          <w:szCs w:val="24"/>
        </w:rPr>
        <w:t>Программа в основном мониторит пять популярных в России площадок: «ВКонтакте», Instagram, Facebook, Twitter и «Одноклассники».</w:t>
      </w:r>
    </w:p>
    <w:p w:rsidR="006702BB" w:rsidRPr="00DF63BC" w:rsidRDefault="006702B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>С 2021 года работает «Платформа обратной связи», где посредством портала «Госулуги» любой житель области может сообщить о какой-либо проблеме и проследить за ходом ее решения.</w:t>
      </w:r>
    </w:p>
    <w:p w:rsidR="006702BB" w:rsidRPr="00DF63BC" w:rsidRDefault="006702B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BC">
        <w:rPr>
          <w:rFonts w:ascii="Times New Roman" w:hAnsi="Times New Roman" w:cs="Times New Roman"/>
          <w:sz w:val="28"/>
          <w:szCs w:val="28"/>
        </w:rPr>
        <w:t xml:space="preserve">Основные темы, с которыми обращаются граждане, это жилищно–коммунальное хозяйство, дороги, вывоз ТКО и другие. Через «Платформу обратной связи» поступило 19 обращений. </w:t>
      </w:r>
    </w:p>
    <w:p w:rsidR="00284CFB" w:rsidRDefault="00284CFB" w:rsidP="0005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E47" w:rsidRDefault="006A7E47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государственных и муниципальных услуг</w:t>
      </w: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важных направлений работы с гражданами является предоставление государственных и муниципальных услуг жителям.</w:t>
      </w: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Яранского района предоста</w:t>
      </w:r>
      <w:r w:rsidR="00C60BF1">
        <w:rPr>
          <w:rFonts w:ascii="Times New Roman" w:hAnsi="Times New Roman" w:cs="Times New Roman"/>
          <w:sz w:val="28"/>
          <w:szCs w:val="28"/>
        </w:rPr>
        <w:t>вляется 32 муниципальные услуги, все в электронном виде.</w:t>
      </w: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год общее количество заявлений о предоставлении государственных и муниципальных услуг составило 533, из них 93,3%-это заявления, поступившие от заявлений посредством личных обращений, а всего 6,2% поступило в электронном виде, 0,5% через МФЦ. В то же время предоставление услуг в электронной форме существенно повышает их доступность, снижает коррупционные риски, сокращает временные и финансовые затраты государства и граждан. </w:t>
      </w: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«Цифровая экономика», одним из основных показателей является повышение количества услуг, оказываемых гражданам в электронном виде. В связи с этим, 2022 году между министерством информационных технологий и связи Кировской области и администрацией Яранского района заключено соглашение по предоставлению муниципальных услуг из них в электронном виде с использованием единого портала государственных услуг не менее 30% от общего числа предоставленных услуг. Поэтому основная задача на 2022 год перевод </w:t>
      </w:r>
      <w:r w:rsidRPr="002704A7">
        <w:rPr>
          <w:rFonts w:ascii="Times New Roman" w:hAnsi="Times New Roman" w:cs="Times New Roman"/>
          <w:sz w:val="28"/>
          <w:szCs w:val="28"/>
        </w:rPr>
        <w:t xml:space="preserve">массовых социально - значимых услуг в электронный вид, популяризация и </w:t>
      </w:r>
      <w:r w:rsidRPr="00924C97">
        <w:rPr>
          <w:rFonts w:ascii="Times New Roman" w:hAnsi="Times New Roman" w:cs="Times New Roman"/>
          <w:sz w:val="28"/>
          <w:szCs w:val="28"/>
        </w:rPr>
        <w:t xml:space="preserve">информирование граждан о возможности получения услуг в электронной форме. </w:t>
      </w:r>
      <w:r w:rsidR="002704A7" w:rsidRPr="00924C97">
        <w:rPr>
          <w:rFonts w:ascii="Times New Roman" w:hAnsi="Times New Roman" w:cs="Times New Roman"/>
          <w:sz w:val="28"/>
          <w:szCs w:val="28"/>
        </w:rPr>
        <w:t>2022 -</w:t>
      </w:r>
      <w:r w:rsidRPr="00924C97">
        <w:rPr>
          <w:rFonts w:ascii="Times New Roman" w:hAnsi="Times New Roman" w:cs="Times New Roman"/>
          <w:sz w:val="28"/>
          <w:szCs w:val="28"/>
        </w:rPr>
        <w:t xml:space="preserve"> 47 услуг, </w:t>
      </w:r>
      <w:r w:rsidR="002704A7" w:rsidRPr="00924C97">
        <w:rPr>
          <w:rFonts w:ascii="Times New Roman" w:hAnsi="Times New Roman" w:cs="Times New Roman"/>
          <w:sz w:val="28"/>
          <w:szCs w:val="28"/>
        </w:rPr>
        <w:t>ОМС района.</w:t>
      </w:r>
      <w:r w:rsidR="002704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4CFB" w:rsidRDefault="00284CFB" w:rsidP="0005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CFB" w:rsidRDefault="00284CFB" w:rsidP="00344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потенциал</w:t>
      </w: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всех работников органов местного самоуправления </w:t>
      </w:r>
      <w:r w:rsidR="00F16023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138 из них 88 муниципальные служащие.</w:t>
      </w: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отдельного мероприятия «Развитие кадрового потенциала муниципального управления» государственной программы Кировской области «Содействие развитию гражданского общества и реализация государственной национальной политики» в 2021 году повысили квалификацию 10 муниципальных служащих.</w:t>
      </w:r>
    </w:p>
    <w:p w:rsidR="00284CFB" w:rsidRDefault="00284CFB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целях определения соответствия муниципальных служащих замещаемым должностям муниципальной службы проводится аттестация муниципальных служащих. </w:t>
      </w:r>
    </w:p>
    <w:p w:rsidR="00245D2E" w:rsidRPr="00D51829" w:rsidRDefault="00245D2E" w:rsidP="00344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930DB" w:rsidRPr="00BD2CB2" w:rsidRDefault="00D930DB" w:rsidP="0034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B2">
        <w:rPr>
          <w:rFonts w:ascii="Times New Roman" w:hAnsi="Times New Roman" w:cs="Times New Roman"/>
          <w:b/>
          <w:sz w:val="28"/>
          <w:szCs w:val="28"/>
        </w:rPr>
        <w:t>ИСПОЛНЕНИЕ РАЙОННОГО БЮДЖЕТА ЗА 20</w:t>
      </w:r>
      <w:r w:rsidR="003134A4">
        <w:rPr>
          <w:rFonts w:ascii="Times New Roman" w:hAnsi="Times New Roman" w:cs="Times New Roman"/>
          <w:b/>
          <w:sz w:val="28"/>
          <w:szCs w:val="28"/>
        </w:rPr>
        <w:t>21</w:t>
      </w:r>
      <w:r w:rsidRPr="00BD2CB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702BB" w:rsidRPr="006702BB" w:rsidRDefault="00DB7A40" w:rsidP="003444B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02BB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качественного исполнения консолидированного бюджета района по доходам, выполнению плана мероприятий по повышению поступлений налоговых и неналоговых доходов, а также </w:t>
      </w:r>
      <w:r w:rsidR="006702BB" w:rsidRPr="006702BB">
        <w:rPr>
          <w:rFonts w:ascii="Times New Roman" w:hAnsi="Times New Roman" w:cs="Times New Roman"/>
          <w:sz w:val="28"/>
          <w:szCs w:val="28"/>
          <w:lang w:eastAsia="ar-SA"/>
        </w:rPr>
        <w:t>по сокращению недоимки бюджета.</w:t>
      </w:r>
    </w:p>
    <w:p w:rsidR="006702BB" w:rsidRPr="006702BB" w:rsidRDefault="006702BB" w:rsidP="003444B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02BB">
        <w:rPr>
          <w:rFonts w:ascii="Times New Roman" w:hAnsi="Times New Roman" w:cs="Times New Roman"/>
          <w:sz w:val="28"/>
          <w:szCs w:val="28"/>
          <w:lang w:eastAsia="ar-SA"/>
        </w:rPr>
        <w:t>Работа была направлена на проведение</w:t>
      </w:r>
      <w:r w:rsidR="00DA59B7">
        <w:rPr>
          <w:rFonts w:ascii="Times New Roman" w:hAnsi="Times New Roman" w:cs="Times New Roman"/>
          <w:sz w:val="28"/>
          <w:szCs w:val="28"/>
          <w:lang w:eastAsia="ar-SA"/>
        </w:rPr>
        <w:t xml:space="preserve"> прежде всего мероприятий по исполнению</w:t>
      </w:r>
      <w:r w:rsidRPr="006702BB">
        <w:rPr>
          <w:rFonts w:ascii="Times New Roman" w:hAnsi="Times New Roman" w:cs="Times New Roman"/>
          <w:sz w:val="28"/>
          <w:szCs w:val="28"/>
          <w:lang w:eastAsia="ar-SA"/>
        </w:rPr>
        <w:t xml:space="preserve"> доходной части бюджета по собственным доходам.</w:t>
      </w:r>
    </w:p>
    <w:p w:rsidR="00DA59B7" w:rsidRDefault="00DA59B7" w:rsidP="003444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создавшихся условиях развития экономики района и в результате проводимых мероприятий удалось в полном объеме исполнить доходную часть бюджета по собственным доходам.</w:t>
      </w:r>
      <w:r w:rsidR="00DB7A40" w:rsidRPr="00BD2CB2">
        <w:rPr>
          <w:rFonts w:ascii="Times New Roman" w:hAnsi="Times New Roman" w:cs="Times New Roman"/>
          <w:sz w:val="28"/>
          <w:szCs w:val="28"/>
        </w:rPr>
        <w:tab/>
      </w:r>
      <w:r w:rsidR="00DB7A40" w:rsidRPr="00BD2CB2">
        <w:rPr>
          <w:rFonts w:ascii="Times New Roman" w:hAnsi="Times New Roman" w:cs="Times New Roman"/>
          <w:sz w:val="28"/>
          <w:szCs w:val="28"/>
        </w:rPr>
        <w:tab/>
      </w:r>
    </w:p>
    <w:p w:rsidR="00DB7A40" w:rsidRPr="00BD2CB2" w:rsidRDefault="00DB7A40" w:rsidP="003444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t>Доходная часть районного бюджета, с учетом безвозмездных перечислений, исполнена в сумме 490 </w:t>
      </w:r>
      <w:r w:rsidR="006702BB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D2CB2">
        <w:rPr>
          <w:rFonts w:ascii="Times New Roman" w:hAnsi="Times New Roman" w:cs="Times New Roman"/>
          <w:sz w:val="28"/>
          <w:szCs w:val="28"/>
        </w:rPr>
        <w:t>770,5 тысяч рублей или 99,9 % от уточненного годового плана 2021 года.</w:t>
      </w:r>
    </w:p>
    <w:p w:rsidR="00DB7A40" w:rsidRPr="00BD2CB2" w:rsidRDefault="00DB7A40" w:rsidP="003444B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6AC">
        <w:rPr>
          <w:rFonts w:ascii="Times New Roman" w:hAnsi="Times New Roman" w:cs="Times New Roman"/>
          <w:sz w:val="28"/>
          <w:szCs w:val="28"/>
        </w:rPr>
        <w:t>Налоговых</w:t>
      </w:r>
      <w:r w:rsidR="005D4ABA">
        <w:rPr>
          <w:rFonts w:ascii="Times New Roman" w:hAnsi="Times New Roman" w:cs="Times New Roman"/>
          <w:sz w:val="28"/>
          <w:szCs w:val="28"/>
        </w:rPr>
        <w:t xml:space="preserve"> </w:t>
      </w:r>
      <w:r w:rsidRPr="00B006AC">
        <w:rPr>
          <w:rFonts w:ascii="Times New Roman" w:hAnsi="Times New Roman" w:cs="Times New Roman"/>
          <w:sz w:val="28"/>
          <w:szCs w:val="28"/>
        </w:rPr>
        <w:t>и неналоговых доходов</w:t>
      </w:r>
      <w:r w:rsidRPr="00BD2CB2">
        <w:rPr>
          <w:rFonts w:ascii="Times New Roman" w:hAnsi="Times New Roman" w:cs="Times New Roman"/>
          <w:sz w:val="28"/>
          <w:szCs w:val="28"/>
        </w:rPr>
        <w:t xml:space="preserve"> за 2021 год поступило 120 </w:t>
      </w:r>
      <w:r w:rsidR="00A45C20">
        <w:rPr>
          <w:rFonts w:ascii="Times New Roman" w:hAnsi="Times New Roman" w:cs="Times New Roman"/>
          <w:sz w:val="28"/>
          <w:szCs w:val="28"/>
        </w:rPr>
        <w:t>млн.</w:t>
      </w:r>
      <w:r w:rsidRPr="00BD2CB2">
        <w:rPr>
          <w:rFonts w:ascii="Times New Roman" w:hAnsi="Times New Roman" w:cs="Times New Roman"/>
          <w:sz w:val="28"/>
          <w:szCs w:val="28"/>
        </w:rPr>
        <w:t>184,7 тыс. рублей или 103,3 %  от уточненного  плана года, тогда как за 2020 год – 101</w:t>
      </w:r>
      <w:r w:rsidR="00A45C20">
        <w:rPr>
          <w:rFonts w:ascii="Times New Roman" w:hAnsi="Times New Roman" w:cs="Times New Roman"/>
          <w:sz w:val="28"/>
          <w:szCs w:val="28"/>
        </w:rPr>
        <w:t xml:space="preserve"> </w:t>
      </w:r>
      <w:r w:rsidR="00924C97">
        <w:rPr>
          <w:rFonts w:ascii="Times New Roman" w:hAnsi="Times New Roman" w:cs="Times New Roman"/>
          <w:sz w:val="28"/>
          <w:szCs w:val="28"/>
        </w:rPr>
        <w:t>млн.</w:t>
      </w:r>
      <w:r w:rsidRPr="00BD2CB2">
        <w:rPr>
          <w:rFonts w:ascii="Times New Roman" w:hAnsi="Times New Roman" w:cs="Times New Roman"/>
          <w:sz w:val="28"/>
          <w:szCs w:val="28"/>
        </w:rPr>
        <w:t> 449,3 тыс. рублей, т.е. рост доходов к аналогичному периоду прошлого года составил 18</w:t>
      </w:r>
      <w:r w:rsidR="00924C97">
        <w:rPr>
          <w:rFonts w:ascii="Times New Roman" w:hAnsi="Times New Roman" w:cs="Times New Roman"/>
          <w:sz w:val="28"/>
          <w:szCs w:val="28"/>
        </w:rPr>
        <w:t xml:space="preserve"> млн.</w:t>
      </w:r>
      <w:r w:rsidRPr="00BD2CB2">
        <w:rPr>
          <w:rFonts w:ascii="Times New Roman" w:hAnsi="Times New Roman" w:cs="Times New Roman"/>
          <w:sz w:val="28"/>
          <w:szCs w:val="28"/>
        </w:rPr>
        <w:t> 735,4 тыс. рублей или на 18,5%.</w:t>
      </w:r>
    </w:p>
    <w:p w:rsidR="00DB7A40" w:rsidRPr="00BD2CB2" w:rsidRDefault="00DB7A40" w:rsidP="003444B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t xml:space="preserve"> Налоговых доходов поступило – 95 </w:t>
      </w:r>
      <w:r w:rsidR="00C953E0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D2CB2">
        <w:rPr>
          <w:rFonts w:ascii="Times New Roman" w:hAnsi="Times New Roman" w:cs="Times New Roman"/>
          <w:sz w:val="28"/>
          <w:szCs w:val="28"/>
        </w:rPr>
        <w:t>990,5 тыс. рублей (103,6 %), неналоговых доходов – 24 </w:t>
      </w:r>
      <w:r w:rsidR="00DA59B7">
        <w:rPr>
          <w:rFonts w:ascii="Times New Roman" w:hAnsi="Times New Roman" w:cs="Times New Roman"/>
          <w:sz w:val="28"/>
          <w:szCs w:val="28"/>
        </w:rPr>
        <w:t>млн.</w:t>
      </w:r>
      <w:r w:rsidRPr="00BD2CB2">
        <w:rPr>
          <w:rFonts w:ascii="Times New Roman" w:hAnsi="Times New Roman" w:cs="Times New Roman"/>
          <w:sz w:val="28"/>
          <w:szCs w:val="28"/>
        </w:rPr>
        <w:t>194,2 тыс. рублей (102,0 %)</w:t>
      </w:r>
      <w:r w:rsidRPr="00BD2CB2">
        <w:rPr>
          <w:rFonts w:ascii="Times New Roman" w:hAnsi="Times New Roman" w:cs="Times New Roman"/>
          <w:bCs/>
          <w:sz w:val="28"/>
          <w:szCs w:val="28"/>
        </w:rPr>
        <w:t>.</w:t>
      </w:r>
      <w:r w:rsidRPr="00BD2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40" w:rsidRPr="00BD2CB2" w:rsidRDefault="00DB7A40" w:rsidP="003444B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6AC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 w:rsidR="00A45C20" w:rsidRPr="00B006AC">
        <w:rPr>
          <w:rFonts w:ascii="Times New Roman" w:hAnsi="Times New Roman" w:cs="Times New Roman"/>
          <w:sz w:val="28"/>
          <w:szCs w:val="28"/>
        </w:rPr>
        <w:t>поступления</w:t>
      </w:r>
      <w:r w:rsidR="00A45C20" w:rsidRPr="00BD2CB2">
        <w:rPr>
          <w:rFonts w:ascii="Times New Roman" w:hAnsi="Times New Roman" w:cs="Times New Roman"/>
          <w:sz w:val="28"/>
          <w:szCs w:val="28"/>
        </w:rPr>
        <w:t xml:space="preserve"> </w:t>
      </w:r>
      <w:r w:rsidR="00A45C20">
        <w:rPr>
          <w:rFonts w:ascii="Times New Roman" w:hAnsi="Times New Roman" w:cs="Times New Roman"/>
          <w:sz w:val="28"/>
          <w:szCs w:val="28"/>
        </w:rPr>
        <w:t>(</w:t>
      </w:r>
      <w:r w:rsidR="00B006AC">
        <w:rPr>
          <w:rFonts w:ascii="Times New Roman" w:hAnsi="Times New Roman" w:cs="Times New Roman"/>
          <w:sz w:val="28"/>
          <w:szCs w:val="28"/>
        </w:rPr>
        <w:t xml:space="preserve">дотации, субсидии, субвенции) </w:t>
      </w:r>
      <w:r w:rsidRPr="00BD2CB2">
        <w:rPr>
          <w:rFonts w:ascii="Times New Roman" w:hAnsi="Times New Roman" w:cs="Times New Roman"/>
          <w:sz w:val="28"/>
          <w:szCs w:val="28"/>
        </w:rPr>
        <w:t>составили 370 </w:t>
      </w:r>
      <w:r w:rsidR="001F01FE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D2CB2">
        <w:rPr>
          <w:rFonts w:ascii="Times New Roman" w:hAnsi="Times New Roman" w:cs="Times New Roman"/>
          <w:sz w:val="28"/>
          <w:szCs w:val="28"/>
        </w:rPr>
        <w:t xml:space="preserve">585,8 тыс. рублей или  98,8 % к уточненному годовому плану. </w:t>
      </w:r>
      <w:r w:rsidR="00A45C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2CB2">
        <w:rPr>
          <w:rFonts w:ascii="Times New Roman" w:hAnsi="Times New Roman" w:cs="Times New Roman"/>
          <w:sz w:val="28"/>
          <w:szCs w:val="28"/>
        </w:rPr>
        <w:t xml:space="preserve">Из них дотации – в сумме 76 </w:t>
      </w:r>
      <w:r w:rsidR="001F01FE">
        <w:rPr>
          <w:rFonts w:ascii="Times New Roman" w:hAnsi="Times New Roman" w:cs="Times New Roman"/>
          <w:sz w:val="28"/>
          <w:szCs w:val="28"/>
        </w:rPr>
        <w:t>млн.</w:t>
      </w:r>
      <w:r w:rsidRPr="00BD2CB2">
        <w:rPr>
          <w:rFonts w:ascii="Times New Roman" w:hAnsi="Times New Roman" w:cs="Times New Roman"/>
          <w:sz w:val="28"/>
          <w:szCs w:val="28"/>
        </w:rPr>
        <w:t>601,0 тыс. рублей (100,0 %), субсидии – в сумме 154 449,8 тыс. рублей (98,7 %), субвенции – в сумме 119 </w:t>
      </w:r>
      <w:r w:rsidR="001F01FE">
        <w:rPr>
          <w:rFonts w:ascii="Times New Roman" w:hAnsi="Times New Roman" w:cs="Times New Roman"/>
          <w:sz w:val="28"/>
          <w:szCs w:val="28"/>
        </w:rPr>
        <w:t>млн.</w:t>
      </w:r>
      <w:r w:rsidRPr="00BD2CB2">
        <w:rPr>
          <w:rFonts w:ascii="Times New Roman" w:hAnsi="Times New Roman" w:cs="Times New Roman"/>
          <w:sz w:val="28"/>
          <w:szCs w:val="28"/>
        </w:rPr>
        <w:t>822,9 тыс. рублей (98,7 %), иные межбюджетные трансферты – в сумме 19 </w:t>
      </w:r>
      <w:r w:rsidR="001F01FE">
        <w:rPr>
          <w:rFonts w:ascii="Times New Roman" w:hAnsi="Times New Roman" w:cs="Times New Roman"/>
          <w:sz w:val="28"/>
          <w:szCs w:val="28"/>
        </w:rPr>
        <w:t>млн.</w:t>
      </w:r>
      <w:r w:rsidRPr="00BD2CB2">
        <w:rPr>
          <w:rFonts w:ascii="Times New Roman" w:hAnsi="Times New Roman" w:cs="Times New Roman"/>
          <w:sz w:val="28"/>
          <w:szCs w:val="28"/>
        </w:rPr>
        <w:t>745,0 тыс. рублей (96,2%).</w:t>
      </w:r>
    </w:p>
    <w:p w:rsidR="00DB7A40" w:rsidRPr="00BD2CB2" w:rsidRDefault="00DB7A40" w:rsidP="003444B5">
      <w:pPr>
        <w:spacing w:after="0" w:line="240" w:lineRule="auto"/>
        <w:ind w:firstLine="55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D2CB2">
        <w:rPr>
          <w:rFonts w:ascii="Times New Roman" w:hAnsi="Times New Roman" w:cs="Times New Roman"/>
          <w:spacing w:val="-1"/>
          <w:sz w:val="28"/>
          <w:szCs w:val="28"/>
        </w:rPr>
        <w:t>Работа по</w:t>
      </w:r>
      <w:r w:rsidRPr="00BD2CB2">
        <w:rPr>
          <w:rFonts w:ascii="Times New Roman" w:hAnsi="Times New Roman" w:cs="Times New Roman"/>
          <w:sz w:val="28"/>
          <w:szCs w:val="28"/>
        </w:rPr>
        <w:t xml:space="preserve"> увеличению доходной базы бюджета, проводимая администрацией </w:t>
      </w:r>
      <w:r w:rsidR="00A45C20" w:rsidRPr="00BD2CB2">
        <w:rPr>
          <w:rFonts w:ascii="Times New Roman" w:hAnsi="Times New Roman" w:cs="Times New Roman"/>
          <w:sz w:val="28"/>
          <w:szCs w:val="28"/>
        </w:rPr>
        <w:t>района</w:t>
      </w:r>
      <w:r w:rsidR="00A45C20" w:rsidRPr="00BD2CB2">
        <w:rPr>
          <w:rFonts w:ascii="Times New Roman" w:hAnsi="Times New Roman" w:cs="Times New Roman"/>
          <w:spacing w:val="-1"/>
          <w:sz w:val="28"/>
          <w:szCs w:val="28"/>
        </w:rPr>
        <w:t xml:space="preserve"> совместно</w:t>
      </w:r>
      <w:r w:rsidRPr="00BD2CB2">
        <w:rPr>
          <w:rFonts w:ascii="Times New Roman" w:hAnsi="Times New Roman" w:cs="Times New Roman"/>
          <w:spacing w:val="-1"/>
          <w:sz w:val="28"/>
          <w:szCs w:val="28"/>
        </w:rPr>
        <w:t xml:space="preserve"> с налоговым органом, позво</w:t>
      </w:r>
      <w:r w:rsidRPr="00BD2CB2">
        <w:rPr>
          <w:rFonts w:ascii="Times New Roman" w:hAnsi="Times New Roman" w:cs="Times New Roman"/>
          <w:sz w:val="28"/>
          <w:szCs w:val="28"/>
        </w:rPr>
        <w:t>лила уменьшить потери консолидированного бюджета района по налоговым и неналоговым доходам на 2</w:t>
      </w:r>
      <w:r w:rsidR="00A45C20">
        <w:rPr>
          <w:rFonts w:ascii="Times New Roman" w:hAnsi="Times New Roman" w:cs="Times New Roman"/>
          <w:sz w:val="28"/>
          <w:szCs w:val="28"/>
        </w:rPr>
        <w:t xml:space="preserve"> </w:t>
      </w:r>
      <w:r w:rsidR="001F01FE">
        <w:rPr>
          <w:rFonts w:ascii="Times New Roman" w:hAnsi="Times New Roman" w:cs="Times New Roman"/>
          <w:sz w:val="28"/>
          <w:szCs w:val="28"/>
        </w:rPr>
        <w:t>млн.</w:t>
      </w:r>
      <w:r w:rsidRPr="00BD2CB2">
        <w:rPr>
          <w:rFonts w:ascii="Times New Roman" w:hAnsi="Times New Roman" w:cs="Times New Roman"/>
          <w:sz w:val="28"/>
          <w:szCs w:val="28"/>
        </w:rPr>
        <w:t xml:space="preserve"> 040,9 тыс. рублей. </w:t>
      </w:r>
    </w:p>
    <w:p w:rsidR="00DB7A40" w:rsidRPr="00420B37" w:rsidRDefault="00C953E0" w:rsidP="003444B5">
      <w:pPr>
        <w:widowControl w:val="0"/>
        <w:spacing w:after="0" w:line="240" w:lineRule="auto"/>
        <w:ind w:firstLine="55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в 2021 году оста</w:t>
      </w:r>
      <w:r w:rsidR="00DB7A40" w:rsidRPr="00BD2CB2">
        <w:rPr>
          <w:rFonts w:ascii="Times New Roman" w:hAnsi="Times New Roman" w:cs="Times New Roman"/>
          <w:sz w:val="28"/>
          <w:szCs w:val="28"/>
        </w:rPr>
        <w:t xml:space="preserve">лась задача </w:t>
      </w:r>
      <w:r w:rsidR="00A45C20" w:rsidRPr="00BD2CB2">
        <w:rPr>
          <w:rFonts w:ascii="Times New Roman" w:hAnsi="Times New Roman" w:cs="Times New Roman"/>
          <w:sz w:val="28"/>
          <w:szCs w:val="28"/>
        </w:rPr>
        <w:t>снижения задолженности</w:t>
      </w:r>
      <w:r w:rsidR="00DB7A40" w:rsidRPr="00BD2CB2">
        <w:rPr>
          <w:rFonts w:ascii="Times New Roman" w:hAnsi="Times New Roman" w:cs="Times New Roman"/>
          <w:sz w:val="28"/>
          <w:szCs w:val="28"/>
        </w:rPr>
        <w:t xml:space="preserve"> по налоговым и неналоговым платежам в бюджет района. </w:t>
      </w:r>
      <w:r w:rsidR="00DB7A40" w:rsidRPr="00420B37">
        <w:rPr>
          <w:rFonts w:ascii="Times New Roman" w:hAnsi="Times New Roman" w:cs="Times New Roman"/>
          <w:sz w:val="28"/>
          <w:szCs w:val="28"/>
        </w:rPr>
        <w:t>С</w:t>
      </w:r>
      <w:r w:rsidR="00DB7A40" w:rsidRPr="00420B37">
        <w:rPr>
          <w:rFonts w:ascii="Times New Roman" w:hAnsi="Times New Roman" w:cs="Times New Roman"/>
          <w:bCs/>
          <w:sz w:val="28"/>
          <w:szCs w:val="28"/>
        </w:rPr>
        <w:t>умма недоимки по районному бюджету по налоговым доходам на 01.01.2022 составила 863,4 тыс. рублей</w:t>
      </w:r>
      <w:r w:rsidR="00420B37" w:rsidRPr="00420B37">
        <w:rPr>
          <w:rFonts w:ascii="Times New Roman" w:hAnsi="Times New Roman" w:cs="Times New Roman"/>
          <w:bCs/>
          <w:sz w:val="28"/>
          <w:szCs w:val="28"/>
        </w:rPr>
        <w:t xml:space="preserve"> (НДФЛ-220,6 тыс.руб., УСН-419,7 тыс.руб</w:t>
      </w:r>
      <w:r w:rsidR="00420B37">
        <w:rPr>
          <w:rFonts w:ascii="Times New Roman" w:hAnsi="Times New Roman" w:cs="Times New Roman"/>
          <w:bCs/>
          <w:sz w:val="28"/>
          <w:szCs w:val="28"/>
        </w:rPr>
        <w:t>.</w:t>
      </w:r>
      <w:r w:rsidR="00420B37" w:rsidRPr="00420B37">
        <w:rPr>
          <w:rFonts w:ascii="Times New Roman" w:hAnsi="Times New Roman" w:cs="Times New Roman"/>
          <w:bCs/>
          <w:sz w:val="28"/>
          <w:szCs w:val="28"/>
        </w:rPr>
        <w:t>, ЕНВД-157,9 тыс.руб., патентная система налогообложения - 58,4 тыс.руб., налог на имущество организаций 4,9 тыс.руб.)</w:t>
      </w:r>
      <w:r w:rsidR="00DB7A40" w:rsidRPr="00420B37">
        <w:rPr>
          <w:rFonts w:ascii="Times New Roman" w:hAnsi="Times New Roman" w:cs="Times New Roman"/>
          <w:bCs/>
          <w:sz w:val="28"/>
          <w:szCs w:val="28"/>
        </w:rPr>
        <w:t xml:space="preserve">, по неналоговым платежам составила 428,5 </w:t>
      </w:r>
      <w:r w:rsidR="00420B37" w:rsidRPr="00420B37">
        <w:rPr>
          <w:rFonts w:ascii="Times New Roman" w:hAnsi="Times New Roman" w:cs="Times New Roman"/>
          <w:bCs/>
          <w:sz w:val="28"/>
          <w:szCs w:val="28"/>
        </w:rPr>
        <w:t>(</w:t>
      </w:r>
      <w:r w:rsidR="00420B37" w:rsidRPr="00C953E0">
        <w:rPr>
          <w:rFonts w:ascii="Times New Roman" w:hAnsi="Times New Roman" w:cs="Times New Roman"/>
          <w:bCs/>
          <w:sz w:val="28"/>
          <w:szCs w:val="28"/>
        </w:rPr>
        <w:t>аренда земли</w:t>
      </w:r>
      <w:r w:rsidR="00420B37" w:rsidRPr="00420B37">
        <w:rPr>
          <w:rFonts w:ascii="Times New Roman" w:hAnsi="Times New Roman" w:cs="Times New Roman"/>
          <w:bCs/>
          <w:sz w:val="28"/>
          <w:szCs w:val="28"/>
        </w:rPr>
        <w:t>)</w:t>
      </w:r>
      <w:r w:rsidR="00420B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A40" w:rsidRPr="00420B37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DB7A40" w:rsidRPr="00BD2CB2" w:rsidRDefault="00DB7A4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t>Расходная часть бюджета исполнена в сумме  490 </w:t>
      </w:r>
      <w:r w:rsidR="001B7D84">
        <w:rPr>
          <w:rFonts w:ascii="Times New Roman" w:hAnsi="Times New Roman" w:cs="Times New Roman"/>
          <w:sz w:val="28"/>
          <w:szCs w:val="28"/>
        </w:rPr>
        <w:t>млн.</w:t>
      </w:r>
      <w:r w:rsidR="00420B37">
        <w:rPr>
          <w:rFonts w:ascii="Times New Roman" w:hAnsi="Times New Roman" w:cs="Times New Roman"/>
          <w:sz w:val="28"/>
          <w:szCs w:val="28"/>
        </w:rPr>
        <w:t xml:space="preserve"> </w:t>
      </w:r>
      <w:r w:rsidRPr="00BD2CB2">
        <w:rPr>
          <w:rFonts w:ascii="Times New Roman" w:hAnsi="Times New Roman" w:cs="Times New Roman"/>
          <w:sz w:val="28"/>
          <w:szCs w:val="28"/>
        </w:rPr>
        <w:t>973,5 тыс. рублей, или на 98,7 % к плану 2021 года.</w:t>
      </w:r>
    </w:p>
    <w:p w:rsidR="00DB7A40" w:rsidRPr="00BD2CB2" w:rsidRDefault="00DB7A4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t xml:space="preserve">Выполнена основная задача, над которой работал район в отчетном году -  повышение  эффективности бюджетных расходов. Обеспечено финансирование за счет бюджета муниципального образования 14 муниципальных программ. </w:t>
      </w:r>
    </w:p>
    <w:p w:rsidR="00DB7A40" w:rsidRPr="00BD2CB2" w:rsidRDefault="00DB7A40" w:rsidP="003444B5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tab/>
        <w:t xml:space="preserve">Расходные обязательства исполнялись в пределах утвержденных бюджетных ассигнований. По полномочиям районного бюджета обеспечены </w:t>
      </w:r>
      <w:r w:rsidRPr="00051D52">
        <w:rPr>
          <w:rFonts w:ascii="Times New Roman" w:hAnsi="Times New Roman" w:cs="Times New Roman"/>
          <w:sz w:val="28"/>
          <w:szCs w:val="28"/>
        </w:rPr>
        <w:t xml:space="preserve">социальные выплаты </w:t>
      </w:r>
      <w:r w:rsidR="00051D52" w:rsidRPr="00051D52">
        <w:rPr>
          <w:rFonts w:ascii="Times New Roman" w:hAnsi="Times New Roman" w:cs="Times New Roman"/>
          <w:i/>
          <w:sz w:val="28"/>
          <w:szCs w:val="28"/>
        </w:rPr>
        <w:t>(пенсии, стипендии)</w:t>
      </w:r>
      <w:r w:rsidR="00051D52" w:rsidRPr="00051D52">
        <w:rPr>
          <w:rFonts w:ascii="Times New Roman" w:hAnsi="Times New Roman" w:cs="Times New Roman"/>
          <w:sz w:val="28"/>
          <w:szCs w:val="28"/>
        </w:rPr>
        <w:t xml:space="preserve"> </w:t>
      </w:r>
      <w:r w:rsidRPr="00051D52">
        <w:rPr>
          <w:rFonts w:ascii="Times New Roman" w:hAnsi="Times New Roman" w:cs="Times New Roman"/>
          <w:sz w:val="28"/>
          <w:szCs w:val="28"/>
        </w:rPr>
        <w:t>включительно по декабрь, заработная плата – за первую половину декабря</w:t>
      </w:r>
      <w:r w:rsidRPr="00BD2CB2">
        <w:rPr>
          <w:rFonts w:ascii="Times New Roman" w:hAnsi="Times New Roman" w:cs="Times New Roman"/>
          <w:sz w:val="28"/>
          <w:szCs w:val="28"/>
        </w:rPr>
        <w:t>.  Начисления на оплату труда по местному бюджету перечислены за 11 месяцев 2021 года.</w:t>
      </w:r>
    </w:p>
    <w:p w:rsidR="00DB7A40" w:rsidRPr="00BD2CB2" w:rsidRDefault="00DB7A40" w:rsidP="003444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tab/>
        <w:t>Кредиторская  задолженность района по  состоянию  на 01.01.2022 составила  11 </w:t>
      </w:r>
      <w:r w:rsidR="001B7D84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D2CB2">
        <w:rPr>
          <w:rFonts w:ascii="Times New Roman" w:hAnsi="Times New Roman" w:cs="Times New Roman"/>
          <w:sz w:val="28"/>
          <w:szCs w:val="28"/>
        </w:rPr>
        <w:t>480,4 тыс. рублей. На 01.01.2022 просроченная  кредиторская  задолженность отсутствует.</w:t>
      </w:r>
    </w:p>
    <w:p w:rsidR="00DB7A40" w:rsidRPr="00BD2CB2" w:rsidRDefault="00DB7A4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t>Фактический остаток средств на едином счете бюджета на конец отчетного года составил 12 </w:t>
      </w:r>
      <w:r w:rsidR="001B7D84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D2CB2">
        <w:rPr>
          <w:rFonts w:ascii="Times New Roman" w:hAnsi="Times New Roman" w:cs="Times New Roman"/>
          <w:sz w:val="28"/>
          <w:szCs w:val="28"/>
        </w:rPr>
        <w:t>869,6 тыс. рублей.</w:t>
      </w:r>
    </w:p>
    <w:p w:rsidR="00DB7A40" w:rsidRPr="00051D52" w:rsidRDefault="00DB7A40" w:rsidP="003444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lastRenderedPageBreak/>
        <w:t>Муниципальный долг районного бюджета в течение 2021 года не изменился и составил 47 </w:t>
      </w:r>
      <w:r w:rsidR="001B7D84">
        <w:rPr>
          <w:rFonts w:ascii="Times New Roman" w:hAnsi="Times New Roman" w:cs="Times New Roman"/>
          <w:sz w:val="28"/>
          <w:szCs w:val="28"/>
        </w:rPr>
        <w:t xml:space="preserve">млн. </w:t>
      </w:r>
      <w:r w:rsidRPr="00BD2CB2">
        <w:rPr>
          <w:rFonts w:ascii="Times New Roman" w:hAnsi="Times New Roman" w:cs="Times New Roman"/>
          <w:sz w:val="28"/>
          <w:szCs w:val="28"/>
        </w:rPr>
        <w:t xml:space="preserve">982,4 тыс. рублей или 39,9 % от объема поступивших собственных доходов. </w:t>
      </w:r>
    </w:p>
    <w:p w:rsidR="00DB7A40" w:rsidRPr="00BD2CB2" w:rsidRDefault="00DB7A40" w:rsidP="003444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B2">
        <w:rPr>
          <w:rFonts w:ascii="Times New Roman" w:hAnsi="Times New Roman" w:cs="Times New Roman"/>
          <w:sz w:val="28"/>
          <w:szCs w:val="28"/>
        </w:rPr>
        <w:t>Бюджетные кредиты из районного бюджета бюджетам поселений и муниципальные гарантии в 2021 году не предоставлялись.</w:t>
      </w:r>
    </w:p>
    <w:p w:rsidR="00DB7A40" w:rsidRPr="0098524B" w:rsidRDefault="00DB7A40" w:rsidP="003444B5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902E48" w:rsidRDefault="00A620EF" w:rsidP="0034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EF">
        <w:rPr>
          <w:rFonts w:ascii="Times New Roman" w:hAnsi="Times New Roman" w:cs="Times New Roman"/>
          <w:b/>
          <w:sz w:val="28"/>
          <w:szCs w:val="28"/>
        </w:rPr>
        <w:t>Экономика и развитие территории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0AC3" w:rsidRPr="00A620EF" w:rsidRDefault="00590AC3" w:rsidP="0034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D34" w:rsidRPr="00A45C20" w:rsidRDefault="000C7F2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6EA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CD45E1" w:rsidRPr="003D6EA1">
        <w:rPr>
          <w:rFonts w:ascii="Times New Roman" w:hAnsi="Times New Roman" w:cs="Times New Roman"/>
          <w:sz w:val="28"/>
          <w:szCs w:val="28"/>
        </w:rPr>
        <w:t>населения Яранского</w:t>
      </w:r>
      <w:r w:rsidRPr="003D6EA1">
        <w:rPr>
          <w:rFonts w:ascii="Times New Roman" w:hAnsi="Times New Roman" w:cs="Times New Roman"/>
          <w:sz w:val="28"/>
          <w:szCs w:val="28"/>
        </w:rPr>
        <w:t xml:space="preserve"> района  на 01.01.2021 года за 2020 год составила 21 706 человек</w:t>
      </w:r>
      <w:r w:rsidR="00B154D2">
        <w:rPr>
          <w:rFonts w:ascii="Times New Roman" w:hAnsi="Times New Roman" w:cs="Times New Roman"/>
          <w:sz w:val="28"/>
          <w:szCs w:val="28"/>
        </w:rPr>
        <w:t>. Старше трудоспособного возраста – 7</w:t>
      </w:r>
      <w:r w:rsidR="00A76D34">
        <w:rPr>
          <w:rFonts w:ascii="Times New Roman" w:hAnsi="Times New Roman" w:cs="Times New Roman"/>
          <w:sz w:val="28"/>
          <w:szCs w:val="28"/>
        </w:rPr>
        <w:t xml:space="preserve"> </w:t>
      </w:r>
      <w:r w:rsidR="00B154D2">
        <w:rPr>
          <w:rFonts w:ascii="Times New Roman" w:hAnsi="Times New Roman" w:cs="Times New Roman"/>
          <w:sz w:val="28"/>
          <w:szCs w:val="28"/>
        </w:rPr>
        <w:t>619 чел., трудоспособное население – 10 480 чел., моложе трудоспособного возраста (</w:t>
      </w:r>
      <w:r w:rsidR="00B154D2" w:rsidRPr="00A45C20">
        <w:rPr>
          <w:rFonts w:ascii="Times New Roman" w:hAnsi="Times New Roman" w:cs="Times New Roman"/>
          <w:sz w:val="28"/>
          <w:szCs w:val="28"/>
        </w:rPr>
        <w:t xml:space="preserve">от 0 до 15 лет) 3 607 </w:t>
      </w:r>
      <w:r w:rsidR="00A76D34" w:rsidRPr="00A45C20">
        <w:rPr>
          <w:rFonts w:ascii="Times New Roman" w:hAnsi="Times New Roman" w:cs="Times New Roman"/>
          <w:sz w:val="28"/>
          <w:szCs w:val="28"/>
        </w:rPr>
        <w:t xml:space="preserve">человек. Дети в возрасте </w:t>
      </w:r>
      <w:r w:rsidR="0014146E" w:rsidRPr="00A45C20">
        <w:rPr>
          <w:rFonts w:ascii="Times New Roman" w:hAnsi="Times New Roman" w:cs="Times New Roman"/>
          <w:sz w:val="28"/>
          <w:szCs w:val="28"/>
        </w:rPr>
        <w:t>о</w:t>
      </w:r>
      <w:r w:rsidR="00A76D34" w:rsidRPr="00A45C20">
        <w:rPr>
          <w:rFonts w:ascii="Times New Roman" w:hAnsi="Times New Roman" w:cs="Times New Roman"/>
          <w:sz w:val="28"/>
          <w:szCs w:val="28"/>
        </w:rPr>
        <w:t xml:space="preserve">т 0 до 7 лет – 1 386 чел.,                   </w:t>
      </w:r>
      <w:r w:rsidR="00A76D34" w:rsidRPr="00A45C20">
        <w:rPr>
          <w:rFonts w:ascii="Times New Roman" w:hAnsi="Times New Roman" w:cs="Times New Roman"/>
          <w:iCs/>
          <w:sz w:val="28"/>
          <w:szCs w:val="28"/>
        </w:rPr>
        <w:t xml:space="preserve">от 7 до 18 лет </w:t>
      </w:r>
      <w:r w:rsidR="00A76D34" w:rsidRPr="00A45C20">
        <w:rPr>
          <w:rFonts w:ascii="Times New Roman" w:hAnsi="Times New Roman" w:cs="Times New Roman"/>
          <w:sz w:val="28"/>
          <w:szCs w:val="28"/>
        </w:rPr>
        <w:t>– 2 649 чел. Молодежь от 14 до 35 лет -  3934 человека.</w:t>
      </w:r>
    </w:p>
    <w:p w:rsidR="000C7F2C" w:rsidRPr="003D6EA1" w:rsidRDefault="000C7F2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 За 2021 </w:t>
      </w:r>
      <w:r w:rsidR="00CD45E1" w:rsidRPr="003D6EA1">
        <w:rPr>
          <w:rFonts w:ascii="Times New Roman" w:hAnsi="Times New Roman" w:cs="Times New Roman"/>
          <w:sz w:val="28"/>
          <w:szCs w:val="28"/>
        </w:rPr>
        <w:t>год в</w:t>
      </w:r>
      <w:r w:rsidRPr="003D6EA1">
        <w:rPr>
          <w:rFonts w:ascii="Times New Roman" w:hAnsi="Times New Roman" w:cs="Times New Roman"/>
          <w:sz w:val="28"/>
          <w:szCs w:val="28"/>
        </w:rPr>
        <w:t xml:space="preserve"> районе родилось 133 человека, умерло 557 человека. Смертность превысила рождаемость в 4,2 раза. Естественная убыль населения составила 424 человека. Наблюдается снижение по показателю рождаемости на 8 человек к соответствующему периоду прошлого года. Показатель смертности населения к уровню прошлого года снизился на 81 человек.</w:t>
      </w:r>
    </w:p>
    <w:p w:rsidR="000C7F2C" w:rsidRDefault="000C7F2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6EA1">
        <w:rPr>
          <w:rFonts w:ascii="Times New Roman" w:hAnsi="Times New Roman" w:cs="Times New Roman"/>
          <w:sz w:val="28"/>
          <w:szCs w:val="28"/>
        </w:rPr>
        <w:t xml:space="preserve"> На 1 </w:t>
      </w:r>
      <w:r w:rsidR="003227B3" w:rsidRPr="003D6EA1">
        <w:rPr>
          <w:rFonts w:ascii="Times New Roman" w:hAnsi="Times New Roman" w:cs="Times New Roman"/>
          <w:sz w:val="28"/>
          <w:szCs w:val="28"/>
        </w:rPr>
        <w:t>января 2022</w:t>
      </w:r>
      <w:r w:rsidRPr="003D6EA1">
        <w:rPr>
          <w:rFonts w:ascii="Times New Roman" w:hAnsi="Times New Roman" w:cs="Times New Roman"/>
          <w:sz w:val="28"/>
          <w:szCs w:val="28"/>
        </w:rPr>
        <w:t xml:space="preserve"> года численность официально зарегистрированных в службе занятости безработных снизился с 381 до 185 человек. Уровень официально регистрируемой безработицы составил 1,92 % от экономически активного населения</w:t>
      </w:r>
      <w:r w:rsidR="00C953E0">
        <w:rPr>
          <w:rFonts w:ascii="Times New Roman" w:hAnsi="Times New Roman" w:cs="Times New Roman"/>
          <w:sz w:val="28"/>
          <w:szCs w:val="28"/>
        </w:rPr>
        <w:t xml:space="preserve"> </w:t>
      </w:r>
      <w:r w:rsidR="00C953E0" w:rsidRPr="003D0E4F">
        <w:rPr>
          <w:rFonts w:ascii="Times New Roman" w:hAnsi="Times New Roman" w:cs="Times New Roman"/>
          <w:sz w:val="28"/>
          <w:szCs w:val="28"/>
        </w:rPr>
        <w:t>(</w:t>
      </w:r>
      <w:r w:rsidR="005B72FA">
        <w:rPr>
          <w:rFonts w:ascii="Times New Roman" w:hAnsi="Times New Roman" w:cs="Times New Roman"/>
          <w:sz w:val="28"/>
          <w:szCs w:val="28"/>
        </w:rPr>
        <w:t>9661</w:t>
      </w:r>
      <w:r w:rsidR="003D0E4F" w:rsidRPr="003D0E4F">
        <w:rPr>
          <w:rFonts w:ascii="Times New Roman" w:hAnsi="Times New Roman" w:cs="Times New Roman"/>
          <w:sz w:val="28"/>
          <w:szCs w:val="28"/>
        </w:rPr>
        <w:t xml:space="preserve"> чел. за 2021 год</w:t>
      </w:r>
      <w:r w:rsidR="00C953E0" w:rsidRPr="003D0E4F">
        <w:rPr>
          <w:rFonts w:ascii="Times New Roman" w:hAnsi="Times New Roman" w:cs="Times New Roman"/>
          <w:sz w:val="28"/>
          <w:szCs w:val="28"/>
        </w:rPr>
        <w:t>)</w:t>
      </w:r>
      <w:r w:rsidRPr="003D6EA1">
        <w:rPr>
          <w:rFonts w:ascii="Times New Roman" w:hAnsi="Times New Roman" w:cs="Times New Roman"/>
          <w:sz w:val="28"/>
          <w:szCs w:val="28"/>
        </w:rPr>
        <w:t>. Задолженности по выплате пособий по безработице на 01.01.2022  года нет.</w:t>
      </w:r>
    </w:p>
    <w:p w:rsidR="006A402E" w:rsidRDefault="006A402E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По итогам деятельности организаций Яранского района  за 2021 год оборот составил 4 </w:t>
      </w:r>
      <w:r>
        <w:rPr>
          <w:rFonts w:ascii="Times New Roman" w:hAnsi="Times New Roman" w:cs="Times New Roman"/>
          <w:sz w:val="28"/>
          <w:szCs w:val="28"/>
        </w:rPr>
        <w:t>млрд.</w:t>
      </w:r>
      <w:r w:rsidRPr="003D6EA1">
        <w:rPr>
          <w:rFonts w:ascii="Times New Roman" w:hAnsi="Times New Roman" w:cs="Times New Roman"/>
          <w:sz w:val="28"/>
          <w:szCs w:val="28"/>
        </w:rPr>
        <w:t>294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3D6EA1">
        <w:rPr>
          <w:rFonts w:ascii="Times New Roman" w:hAnsi="Times New Roman" w:cs="Times New Roman"/>
          <w:sz w:val="28"/>
          <w:szCs w:val="28"/>
        </w:rPr>
        <w:t> 540 тыс.руб. Тем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EA1">
        <w:rPr>
          <w:rFonts w:ascii="Times New Roman" w:hAnsi="Times New Roman" w:cs="Times New Roman"/>
          <w:sz w:val="28"/>
          <w:szCs w:val="28"/>
        </w:rPr>
        <w:t xml:space="preserve"> роста к соответствующему периоду прошлого года составил 111,3%.</w:t>
      </w:r>
    </w:p>
    <w:p w:rsidR="006A402E" w:rsidRDefault="000C7F2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2021 год составил 1 </w:t>
      </w:r>
      <w:r w:rsidR="00C953E0">
        <w:rPr>
          <w:rFonts w:ascii="Times New Roman" w:hAnsi="Times New Roman" w:cs="Times New Roman"/>
          <w:sz w:val="28"/>
          <w:szCs w:val="28"/>
        </w:rPr>
        <w:t xml:space="preserve">млрд. </w:t>
      </w:r>
      <w:r w:rsidRPr="003D6EA1">
        <w:rPr>
          <w:rFonts w:ascii="Times New Roman" w:hAnsi="Times New Roman" w:cs="Times New Roman"/>
          <w:sz w:val="28"/>
          <w:szCs w:val="28"/>
        </w:rPr>
        <w:t>545</w:t>
      </w:r>
      <w:r w:rsidR="00C953E0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D6EA1">
        <w:rPr>
          <w:rFonts w:ascii="Times New Roman" w:hAnsi="Times New Roman" w:cs="Times New Roman"/>
          <w:sz w:val="28"/>
          <w:szCs w:val="28"/>
        </w:rPr>
        <w:t xml:space="preserve"> 701,0 тыс. руб., </w:t>
      </w:r>
      <w:r w:rsidR="006A402E">
        <w:rPr>
          <w:rFonts w:ascii="Times New Roman" w:hAnsi="Times New Roman" w:cs="Times New Roman"/>
          <w:sz w:val="28"/>
          <w:szCs w:val="28"/>
        </w:rPr>
        <w:t>рост</w:t>
      </w:r>
      <w:r w:rsidRPr="003D6EA1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C953E0">
        <w:rPr>
          <w:rFonts w:ascii="Times New Roman" w:hAnsi="Times New Roman" w:cs="Times New Roman"/>
          <w:sz w:val="28"/>
          <w:szCs w:val="28"/>
        </w:rPr>
        <w:t>2020</w:t>
      </w:r>
      <w:r w:rsidRPr="003D6E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A402E">
        <w:rPr>
          <w:rFonts w:ascii="Times New Roman" w:hAnsi="Times New Roman" w:cs="Times New Roman"/>
          <w:sz w:val="28"/>
          <w:szCs w:val="28"/>
        </w:rPr>
        <w:t>8,2</w:t>
      </w:r>
      <w:r w:rsidRPr="003D6EA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C7F2C" w:rsidRDefault="000C7F2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составил </w:t>
      </w:r>
      <w:r w:rsidR="006A402E">
        <w:rPr>
          <w:rFonts w:ascii="Times New Roman" w:hAnsi="Times New Roman" w:cs="Times New Roman"/>
          <w:sz w:val="28"/>
          <w:szCs w:val="28"/>
        </w:rPr>
        <w:t>74</w:t>
      </w:r>
      <w:r w:rsidRPr="003D6EA1">
        <w:rPr>
          <w:rFonts w:ascii="Times New Roman" w:hAnsi="Times New Roman" w:cs="Times New Roman"/>
          <w:sz w:val="28"/>
          <w:szCs w:val="28"/>
        </w:rPr>
        <w:t xml:space="preserve"> </w:t>
      </w:r>
      <w:r w:rsidR="00C953E0">
        <w:rPr>
          <w:rFonts w:ascii="Times New Roman" w:hAnsi="Times New Roman" w:cs="Times New Roman"/>
          <w:sz w:val="28"/>
          <w:szCs w:val="28"/>
        </w:rPr>
        <w:t>млн.</w:t>
      </w:r>
      <w:r w:rsidR="006A402E">
        <w:rPr>
          <w:rFonts w:ascii="Times New Roman" w:hAnsi="Times New Roman" w:cs="Times New Roman"/>
          <w:sz w:val="28"/>
          <w:szCs w:val="28"/>
        </w:rPr>
        <w:t>460</w:t>
      </w:r>
      <w:r w:rsidRPr="003D6EA1">
        <w:rPr>
          <w:rFonts w:ascii="Times New Roman" w:hAnsi="Times New Roman" w:cs="Times New Roman"/>
          <w:sz w:val="28"/>
          <w:szCs w:val="28"/>
        </w:rPr>
        <w:t xml:space="preserve"> тыс. руб., увеличение к уровню </w:t>
      </w:r>
      <w:r w:rsidR="00C953E0">
        <w:rPr>
          <w:rFonts w:ascii="Times New Roman" w:hAnsi="Times New Roman" w:cs="Times New Roman"/>
          <w:sz w:val="28"/>
          <w:szCs w:val="28"/>
        </w:rPr>
        <w:t>2020 года</w:t>
      </w:r>
      <w:r w:rsidRPr="003D6EA1">
        <w:rPr>
          <w:rFonts w:ascii="Times New Roman" w:hAnsi="Times New Roman" w:cs="Times New Roman"/>
          <w:sz w:val="28"/>
          <w:szCs w:val="28"/>
        </w:rPr>
        <w:t xml:space="preserve"> на </w:t>
      </w:r>
      <w:r w:rsidR="006A402E">
        <w:rPr>
          <w:rFonts w:ascii="Times New Roman" w:hAnsi="Times New Roman" w:cs="Times New Roman"/>
          <w:sz w:val="28"/>
          <w:szCs w:val="28"/>
        </w:rPr>
        <w:t>7,1</w:t>
      </w:r>
      <w:r w:rsidRPr="003D6EA1">
        <w:rPr>
          <w:rFonts w:ascii="Times New Roman" w:hAnsi="Times New Roman" w:cs="Times New Roman"/>
          <w:sz w:val="28"/>
          <w:szCs w:val="28"/>
        </w:rPr>
        <w:t>%.  Розничный товарооборот Яранского РайПО составил 75</w:t>
      </w:r>
      <w:r w:rsidR="00C953E0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3D6EA1">
        <w:rPr>
          <w:rFonts w:ascii="Times New Roman" w:hAnsi="Times New Roman" w:cs="Times New Roman"/>
          <w:sz w:val="28"/>
          <w:szCs w:val="28"/>
        </w:rPr>
        <w:t>485,0 тыс. рублей, снижение к уровню прошлого года на 72,6%., в том числе общественное питание – 53</w:t>
      </w:r>
      <w:r w:rsidR="00C953E0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3D6EA1">
        <w:rPr>
          <w:rFonts w:ascii="Times New Roman" w:hAnsi="Times New Roman" w:cs="Times New Roman"/>
          <w:sz w:val="28"/>
          <w:szCs w:val="28"/>
        </w:rPr>
        <w:t>068,0 тыс. руб., снижение к уровню прошлого года на 12,8%.</w:t>
      </w:r>
    </w:p>
    <w:p w:rsidR="00C953E0" w:rsidRDefault="000C7F2C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Объем инвестиций по крупным и средним предприятиям за 2021 года 341,5 млн. рублей, – 90% к уровню 2020 года. </w:t>
      </w:r>
    </w:p>
    <w:p w:rsidR="00420B37" w:rsidRPr="003D6EA1" w:rsidRDefault="000C7F2C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Основная часть инвестиций 2021 года (77,9%) произвед</w:t>
      </w:r>
      <w:r w:rsidR="00420B37">
        <w:rPr>
          <w:rFonts w:ascii="Times New Roman" w:hAnsi="Times New Roman" w:cs="Times New Roman"/>
          <w:sz w:val="28"/>
          <w:szCs w:val="28"/>
        </w:rPr>
        <w:t xml:space="preserve">ена за счет собственных средств, привлеченные средства -22%, прочие – 0,1% </w:t>
      </w:r>
    </w:p>
    <w:p w:rsidR="000C7F2C" w:rsidRPr="003D6EA1" w:rsidRDefault="000C7F2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6EA1">
        <w:rPr>
          <w:rFonts w:ascii="Times New Roman" w:hAnsi="Times New Roman" w:cs="Times New Roman"/>
          <w:sz w:val="28"/>
          <w:szCs w:val="28"/>
        </w:rPr>
        <w:t>По отраслям бюджетного сектора объем инвестиций 2021 год составил 70 млн. рублей или 20,8% в общем объеме инвестиций района.</w:t>
      </w:r>
    </w:p>
    <w:p w:rsidR="003E1C14" w:rsidRPr="003E1C14" w:rsidRDefault="00B37788" w:rsidP="003444B5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/>
          <w:sz w:val="28"/>
          <w:szCs w:val="28"/>
        </w:rPr>
      </w:pPr>
      <w:r w:rsidRPr="0014146E">
        <w:rPr>
          <w:rFonts w:ascii="Times New Roman" w:hAnsi="Times New Roman"/>
          <w:sz w:val="28"/>
          <w:szCs w:val="28"/>
        </w:rPr>
        <w:t>Экономика района представлена следующими отраслями:</w:t>
      </w:r>
      <w:r w:rsidR="0014146E" w:rsidRPr="0014146E">
        <w:rPr>
          <w:rFonts w:ascii="Times New Roman" w:hAnsi="Times New Roman"/>
          <w:sz w:val="28"/>
          <w:szCs w:val="28"/>
        </w:rPr>
        <w:t xml:space="preserve"> </w:t>
      </w:r>
      <w:r w:rsidR="0014146E" w:rsidRPr="003E1C14">
        <w:rPr>
          <w:rFonts w:ascii="Times New Roman" w:hAnsi="Times New Roman"/>
          <w:b/>
          <w:sz w:val="28"/>
          <w:szCs w:val="28"/>
        </w:rPr>
        <w:t xml:space="preserve">промышленность, </w:t>
      </w:r>
    </w:p>
    <w:p w:rsidR="003E1C14" w:rsidRPr="003E1C14" w:rsidRDefault="0014146E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1C14">
        <w:rPr>
          <w:rFonts w:ascii="Times New Roman" w:hAnsi="Times New Roman"/>
          <w:b/>
          <w:sz w:val="28"/>
          <w:szCs w:val="28"/>
        </w:rPr>
        <w:t xml:space="preserve">торговля и услуги населению, </w:t>
      </w:r>
    </w:p>
    <w:p w:rsidR="003E1C14" w:rsidRPr="003E1C14" w:rsidRDefault="0014146E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1C14">
        <w:rPr>
          <w:rFonts w:ascii="Times New Roman" w:hAnsi="Times New Roman"/>
          <w:b/>
          <w:sz w:val="28"/>
          <w:szCs w:val="28"/>
        </w:rPr>
        <w:t xml:space="preserve">сельское хозяйство, </w:t>
      </w:r>
    </w:p>
    <w:p w:rsidR="0014146E" w:rsidRPr="003E1C14" w:rsidRDefault="0014146E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1C14">
        <w:rPr>
          <w:rFonts w:ascii="Times New Roman" w:hAnsi="Times New Roman"/>
          <w:b/>
          <w:sz w:val="28"/>
          <w:szCs w:val="28"/>
        </w:rPr>
        <w:t>транспортировка и хранение.</w:t>
      </w:r>
    </w:p>
    <w:p w:rsidR="00B37788" w:rsidRPr="00B37788" w:rsidRDefault="00B37788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146E" w:rsidRPr="00D867B6" w:rsidRDefault="00B37788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67B6">
        <w:rPr>
          <w:rFonts w:ascii="Times New Roman" w:hAnsi="Times New Roman"/>
          <w:b/>
          <w:sz w:val="28"/>
          <w:szCs w:val="28"/>
        </w:rPr>
        <w:lastRenderedPageBreak/>
        <w:t xml:space="preserve">Промышленность </w:t>
      </w:r>
      <w:r w:rsidR="009B08DC">
        <w:rPr>
          <w:rFonts w:ascii="Times New Roman" w:hAnsi="Times New Roman"/>
          <w:b/>
          <w:sz w:val="28"/>
          <w:szCs w:val="28"/>
        </w:rPr>
        <w:t>включает в себя</w:t>
      </w:r>
      <w:r w:rsidR="0014146E" w:rsidRPr="00D867B6">
        <w:rPr>
          <w:rFonts w:ascii="Times New Roman" w:hAnsi="Times New Roman"/>
          <w:b/>
          <w:sz w:val="28"/>
          <w:szCs w:val="28"/>
        </w:rPr>
        <w:t>:</w:t>
      </w:r>
    </w:p>
    <w:p w:rsidR="0014146E" w:rsidRPr="0014146E" w:rsidRDefault="003E1C14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7788" w:rsidRPr="0014146E">
        <w:rPr>
          <w:rFonts w:ascii="Times New Roman" w:hAnsi="Times New Roman"/>
          <w:sz w:val="28"/>
          <w:szCs w:val="28"/>
        </w:rPr>
        <w:t xml:space="preserve"> пищев</w:t>
      </w:r>
      <w:r w:rsidR="009B08DC">
        <w:rPr>
          <w:rFonts w:ascii="Times New Roman" w:hAnsi="Times New Roman"/>
          <w:sz w:val="28"/>
          <w:szCs w:val="28"/>
        </w:rPr>
        <w:t>ую</w:t>
      </w:r>
      <w:r w:rsidR="0014146E">
        <w:rPr>
          <w:rFonts w:ascii="Times New Roman" w:hAnsi="Times New Roman"/>
          <w:sz w:val="28"/>
          <w:szCs w:val="28"/>
        </w:rPr>
        <w:t xml:space="preserve"> (</w:t>
      </w:r>
      <w:r w:rsidR="00EF21CF">
        <w:rPr>
          <w:rFonts w:ascii="Times New Roman" w:hAnsi="Times New Roman"/>
          <w:sz w:val="28"/>
          <w:szCs w:val="28"/>
        </w:rPr>
        <w:t>7 юридических лиц и 6 ИП</w:t>
      </w:r>
      <w:r w:rsidR="0014146E">
        <w:rPr>
          <w:rFonts w:ascii="Times New Roman" w:hAnsi="Times New Roman"/>
          <w:sz w:val="28"/>
          <w:szCs w:val="28"/>
        </w:rPr>
        <w:t>)</w:t>
      </w:r>
      <w:r w:rsidR="00B37788" w:rsidRPr="0014146E">
        <w:rPr>
          <w:rFonts w:ascii="Times New Roman" w:hAnsi="Times New Roman"/>
          <w:sz w:val="28"/>
          <w:szCs w:val="28"/>
        </w:rPr>
        <w:t>;</w:t>
      </w:r>
    </w:p>
    <w:p w:rsidR="0014146E" w:rsidRPr="0014146E" w:rsidRDefault="0014146E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46E">
        <w:rPr>
          <w:rFonts w:ascii="Times New Roman" w:hAnsi="Times New Roman"/>
          <w:sz w:val="28"/>
          <w:szCs w:val="28"/>
        </w:rPr>
        <w:t>-</w:t>
      </w:r>
      <w:r w:rsidR="009B08DC">
        <w:rPr>
          <w:rFonts w:ascii="Times New Roman" w:hAnsi="Times New Roman"/>
          <w:sz w:val="28"/>
          <w:szCs w:val="28"/>
        </w:rPr>
        <w:t xml:space="preserve"> деревообрабатывающую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F21CF">
        <w:rPr>
          <w:rFonts w:ascii="Times New Roman" w:hAnsi="Times New Roman"/>
          <w:sz w:val="28"/>
          <w:szCs w:val="28"/>
        </w:rPr>
        <w:t>(13</w:t>
      </w:r>
      <w:r>
        <w:rPr>
          <w:rFonts w:ascii="Times New Roman" w:hAnsi="Times New Roman"/>
          <w:sz w:val="28"/>
          <w:szCs w:val="28"/>
        </w:rPr>
        <w:t xml:space="preserve"> юридических лиц и </w:t>
      </w:r>
      <w:r w:rsidR="00EF21C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ИП</w:t>
      </w:r>
      <w:r w:rsidR="00D867B6">
        <w:rPr>
          <w:rFonts w:ascii="Times New Roman" w:hAnsi="Times New Roman"/>
          <w:sz w:val="28"/>
          <w:szCs w:val="28"/>
        </w:rPr>
        <w:t>)</w:t>
      </w:r>
      <w:r w:rsidRPr="0014146E">
        <w:rPr>
          <w:rFonts w:ascii="Times New Roman" w:hAnsi="Times New Roman"/>
          <w:sz w:val="28"/>
          <w:szCs w:val="28"/>
        </w:rPr>
        <w:t xml:space="preserve">, </w:t>
      </w:r>
    </w:p>
    <w:p w:rsidR="0014146E" w:rsidRPr="0014146E" w:rsidRDefault="0014146E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46E">
        <w:rPr>
          <w:rFonts w:ascii="Times New Roman" w:hAnsi="Times New Roman"/>
          <w:sz w:val="28"/>
          <w:szCs w:val="28"/>
        </w:rPr>
        <w:t>- водоснабжение и водоотведение</w:t>
      </w:r>
      <w:r w:rsidR="00D867B6">
        <w:rPr>
          <w:rFonts w:ascii="Times New Roman" w:hAnsi="Times New Roman"/>
          <w:sz w:val="28"/>
          <w:szCs w:val="28"/>
        </w:rPr>
        <w:t xml:space="preserve"> (2 юр.лица)</w:t>
      </w:r>
      <w:r w:rsidRPr="0014146E">
        <w:rPr>
          <w:rFonts w:ascii="Times New Roman" w:hAnsi="Times New Roman"/>
          <w:sz w:val="28"/>
          <w:szCs w:val="28"/>
        </w:rPr>
        <w:t xml:space="preserve">, </w:t>
      </w:r>
    </w:p>
    <w:p w:rsidR="0014146E" w:rsidRPr="0014146E" w:rsidRDefault="0014146E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46E">
        <w:rPr>
          <w:rFonts w:ascii="Times New Roman" w:hAnsi="Times New Roman"/>
          <w:sz w:val="28"/>
          <w:szCs w:val="28"/>
        </w:rPr>
        <w:t>-текстильное и швейное производство</w:t>
      </w:r>
      <w:r w:rsidR="00D867B6">
        <w:rPr>
          <w:rFonts w:ascii="Times New Roman" w:hAnsi="Times New Roman"/>
          <w:sz w:val="28"/>
          <w:szCs w:val="28"/>
        </w:rPr>
        <w:t xml:space="preserve"> (1 юр.лицо и 11 ИП)</w:t>
      </w:r>
      <w:r w:rsidRPr="0014146E">
        <w:rPr>
          <w:rFonts w:ascii="Times New Roman" w:hAnsi="Times New Roman"/>
          <w:sz w:val="28"/>
          <w:szCs w:val="28"/>
        </w:rPr>
        <w:t xml:space="preserve">, </w:t>
      </w:r>
    </w:p>
    <w:p w:rsidR="0014146E" w:rsidRPr="0014146E" w:rsidRDefault="0014146E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46E">
        <w:rPr>
          <w:rFonts w:ascii="Times New Roman" w:hAnsi="Times New Roman"/>
          <w:sz w:val="28"/>
          <w:szCs w:val="28"/>
        </w:rPr>
        <w:t>- химическое производство</w:t>
      </w:r>
      <w:r w:rsidR="00D867B6">
        <w:rPr>
          <w:rFonts w:ascii="Times New Roman" w:hAnsi="Times New Roman"/>
          <w:sz w:val="28"/>
          <w:szCs w:val="28"/>
        </w:rPr>
        <w:t xml:space="preserve"> (1 юр.лицо)</w:t>
      </w:r>
      <w:r w:rsidRPr="0014146E">
        <w:rPr>
          <w:rFonts w:ascii="Times New Roman" w:hAnsi="Times New Roman"/>
          <w:sz w:val="28"/>
          <w:szCs w:val="28"/>
        </w:rPr>
        <w:t xml:space="preserve">, </w:t>
      </w:r>
    </w:p>
    <w:p w:rsidR="0014146E" w:rsidRDefault="0014146E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46E">
        <w:rPr>
          <w:rFonts w:ascii="Times New Roman" w:hAnsi="Times New Roman"/>
          <w:sz w:val="28"/>
          <w:szCs w:val="28"/>
        </w:rPr>
        <w:t>- обеспечение электрической энергией и паром</w:t>
      </w:r>
      <w:r w:rsidR="00D867B6">
        <w:rPr>
          <w:rFonts w:ascii="Times New Roman" w:hAnsi="Times New Roman"/>
          <w:sz w:val="28"/>
          <w:szCs w:val="28"/>
        </w:rPr>
        <w:t xml:space="preserve"> (6 юр.лиц)</w:t>
      </w:r>
    </w:p>
    <w:p w:rsidR="00B30C83" w:rsidRPr="006A7E47" w:rsidRDefault="0014146E" w:rsidP="006A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транспортировк</w:t>
      </w:r>
      <w:r w:rsidR="009B08D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 хранение (</w:t>
      </w:r>
      <w:r w:rsidR="00D867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юр</w:t>
      </w:r>
      <w:r w:rsidR="00D867B6">
        <w:rPr>
          <w:rFonts w:ascii="Times New Roman" w:hAnsi="Times New Roman"/>
          <w:sz w:val="28"/>
          <w:szCs w:val="28"/>
        </w:rPr>
        <w:t>.лиц</w:t>
      </w:r>
      <w:r>
        <w:rPr>
          <w:rFonts w:ascii="Times New Roman" w:hAnsi="Times New Roman"/>
          <w:sz w:val="28"/>
          <w:szCs w:val="28"/>
        </w:rPr>
        <w:t xml:space="preserve"> и</w:t>
      </w:r>
      <w:r w:rsidR="00D867B6">
        <w:rPr>
          <w:rFonts w:ascii="Times New Roman" w:hAnsi="Times New Roman"/>
          <w:sz w:val="28"/>
          <w:szCs w:val="28"/>
        </w:rPr>
        <w:t xml:space="preserve"> 98 ИП</w:t>
      </w:r>
      <w:r>
        <w:rPr>
          <w:rFonts w:ascii="Times New Roman" w:hAnsi="Times New Roman"/>
          <w:sz w:val="28"/>
          <w:szCs w:val="28"/>
        </w:rPr>
        <w:t>).</w:t>
      </w:r>
      <w:r w:rsidR="00B37788" w:rsidRPr="0014146E">
        <w:rPr>
          <w:rFonts w:ascii="Times New Roman" w:hAnsi="Times New Roman"/>
          <w:sz w:val="28"/>
          <w:szCs w:val="28"/>
        </w:rPr>
        <w:t xml:space="preserve"> </w:t>
      </w:r>
    </w:p>
    <w:p w:rsidR="00D867B6" w:rsidRDefault="00D867B6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заработная плата по отраслям промышленности за 2021 год составила </w:t>
      </w:r>
      <w:r w:rsidRPr="00B30C83">
        <w:rPr>
          <w:rFonts w:ascii="Times New Roman" w:hAnsi="Times New Roman" w:cs="Times New Roman"/>
          <w:sz w:val="28"/>
          <w:szCs w:val="28"/>
        </w:rPr>
        <w:t>23 </w:t>
      </w:r>
      <w:r w:rsidR="000354CD">
        <w:rPr>
          <w:rFonts w:ascii="Times New Roman" w:hAnsi="Times New Roman" w:cs="Times New Roman"/>
          <w:sz w:val="28"/>
          <w:szCs w:val="28"/>
        </w:rPr>
        <w:t>73</w:t>
      </w:r>
      <w:r w:rsidR="00577D04" w:rsidRPr="00B30C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2F418C" w:rsidRPr="003D6EA1" w:rsidRDefault="002F418C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В целом в экономике района занято в пределах </w:t>
      </w:r>
      <w:r w:rsidR="009933E2" w:rsidRPr="003D6EA1">
        <w:rPr>
          <w:rFonts w:ascii="Times New Roman" w:hAnsi="Times New Roman" w:cs="Times New Roman"/>
          <w:sz w:val="28"/>
          <w:szCs w:val="28"/>
        </w:rPr>
        <w:t>8,3</w:t>
      </w:r>
      <w:r w:rsidRPr="003D6EA1">
        <w:rPr>
          <w:rFonts w:ascii="Times New Roman" w:hAnsi="Times New Roman" w:cs="Times New Roman"/>
          <w:sz w:val="28"/>
          <w:szCs w:val="28"/>
        </w:rPr>
        <w:t xml:space="preserve"> тысяч человек. </w:t>
      </w:r>
    </w:p>
    <w:p w:rsidR="001756C7" w:rsidRPr="003D6EA1" w:rsidRDefault="00A620EF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56C7" w:rsidRPr="003D6EA1">
        <w:rPr>
          <w:rFonts w:ascii="Times New Roman" w:hAnsi="Times New Roman" w:cs="Times New Roman"/>
          <w:sz w:val="28"/>
          <w:szCs w:val="28"/>
        </w:rPr>
        <w:t xml:space="preserve">Всего в малом бизнесе района осуществляют деятельность </w:t>
      </w:r>
      <w:r w:rsidR="004A1815" w:rsidRPr="003D6EA1">
        <w:rPr>
          <w:rFonts w:ascii="Times New Roman" w:hAnsi="Times New Roman" w:cs="Times New Roman"/>
          <w:sz w:val="28"/>
          <w:szCs w:val="28"/>
        </w:rPr>
        <w:t>545</w:t>
      </w:r>
      <w:r w:rsidR="001756C7" w:rsidRPr="003D6EA1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938A1" w:rsidRPr="003D6EA1">
        <w:rPr>
          <w:rFonts w:ascii="Times New Roman" w:hAnsi="Times New Roman" w:cs="Times New Roman"/>
          <w:sz w:val="28"/>
          <w:szCs w:val="28"/>
        </w:rPr>
        <w:t>ов</w:t>
      </w:r>
      <w:r w:rsidR="001756C7" w:rsidRPr="003D6EA1">
        <w:rPr>
          <w:rFonts w:ascii="Times New Roman" w:hAnsi="Times New Roman" w:cs="Times New Roman"/>
          <w:sz w:val="28"/>
          <w:szCs w:val="28"/>
        </w:rPr>
        <w:t xml:space="preserve"> малог</w:t>
      </w:r>
      <w:r w:rsidR="00E938A1" w:rsidRPr="003D6EA1">
        <w:rPr>
          <w:rFonts w:ascii="Times New Roman" w:hAnsi="Times New Roman" w:cs="Times New Roman"/>
          <w:sz w:val="28"/>
          <w:szCs w:val="28"/>
        </w:rPr>
        <w:t>о предпринимательства.</w:t>
      </w:r>
      <w:r w:rsidR="001756C7" w:rsidRPr="003D6EA1">
        <w:rPr>
          <w:rFonts w:ascii="Times New Roman" w:hAnsi="Times New Roman" w:cs="Times New Roman"/>
          <w:b/>
          <w:sz w:val="28"/>
          <w:szCs w:val="28"/>
        </w:rPr>
        <w:tab/>
      </w:r>
      <w:r w:rsidR="00477245" w:rsidRPr="003D6EA1">
        <w:rPr>
          <w:rFonts w:ascii="Times New Roman" w:hAnsi="Times New Roman" w:cs="Times New Roman"/>
          <w:sz w:val="28"/>
          <w:szCs w:val="28"/>
        </w:rPr>
        <w:t xml:space="preserve"> По состоянию на 01.01.2022 численность зарегистрированных в качестве самозанятых составила 465 человек, рост по отношению к прошлому году составил 283 человека.</w:t>
      </w:r>
      <w:r w:rsidR="001756C7" w:rsidRPr="003D6E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F418C" w:rsidRPr="005B0E46" w:rsidRDefault="00D14D5A" w:rsidP="00344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  </w:t>
      </w:r>
      <w:r w:rsidR="005B0E4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</w:t>
      </w:r>
      <w:r w:rsidR="002F418C" w:rsidRPr="003D6E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абот</w:t>
      </w:r>
      <w:r w:rsidR="005B0E4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ает</w:t>
      </w:r>
      <w:r w:rsidR="002F418C" w:rsidRPr="003D6E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2F418C" w:rsidRPr="005B0E4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межведомственная комиссия по вопросам полноты и своевременности выплаты заработной латы и легализации трудовых отношений, обеспечению поступления доходов в местный бюджет </w:t>
      </w:r>
      <w:r w:rsidR="002F418C" w:rsidRPr="005B0E46">
        <w:rPr>
          <w:rFonts w:ascii="Times New Roman" w:hAnsi="Times New Roman" w:cs="Times New Roman"/>
          <w:b/>
          <w:sz w:val="28"/>
          <w:szCs w:val="28"/>
        </w:rPr>
        <w:t>и рассмотрения вопросов убыточности предприятий Яранского</w:t>
      </w:r>
      <w:r w:rsidR="005B0E46">
        <w:rPr>
          <w:rFonts w:ascii="Times New Roman" w:hAnsi="Times New Roman" w:cs="Times New Roman"/>
          <w:sz w:val="28"/>
          <w:szCs w:val="28"/>
        </w:rPr>
        <w:t xml:space="preserve"> </w:t>
      </w:r>
      <w:r w:rsidR="005B0E46" w:rsidRPr="005B0E46">
        <w:rPr>
          <w:rFonts w:ascii="Times New Roman" w:hAnsi="Times New Roman" w:cs="Times New Roman"/>
          <w:b/>
          <w:sz w:val="28"/>
          <w:szCs w:val="28"/>
        </w:rPr>
        <w:t>района</w:t>
      </w:r>
      <w:r w:rsidR="00AB3D16">
        <w:rPr>
          <w:rFonts w:ascii="Times New Roman" w:hAnsi="Times New Roman" w:cs="Times New Roman"/>
          <w:b/>
          <w:sz w:val="28"/>
          <w:szCs w:val="28"/>
        </w:rPr>
        <w:t xml:space="preserve"> (далее-межведомственная комиссия)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. </w:t>
      </w:r>
      <w:r w:rsidR="002F418C" w:rsidRPr="003D6E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Работа комиссии осуществляется по двум основным направлениям: обеспечение сокращения недоимки и своевременности поступлений платежей в бюджет, а также легализация доходов и скрытой заработной платы.</w:t>
      </w:r>
      <w:r w:rsidR="005B0E4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роведено 20 заседаний (выездных  проверок не было). </w:t>
      </w:r>
    </w:p>
    <w:p w:rsidR="005B0E46" w:rsidRDefault="003D6EA1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На Межведомственную комиссию были приглашены руководители 45 предприятий района, 75 индивидуальных предпринимателя и 61 физических лица.  </w:t>
      </w:r>
    </w:p>
    <w:p w:rsidR="005B0E46" w:rsidRDefault="002F418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Общая сумма задолженности по налоговым и неналоговым платежам по приглашенным на заседания должникам составила – 4</w:t>
      </w:r>
      <w:r w:rsidR="005B0E46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D6EA1">
        <w:rPr>
          <w:rFonts w:ascii="Times New Roman" w:hAnsi="Times New Roman" w:cs="Times New Roman"/>
          <w:sz w:val="28"/>
          <w:szCs w:val="28"/>
        </w:rPr>
        <w:t>276,25 тыс</w:t>
      </w:r>
      <w:r w:rsidR="005B0E46">
        <w:rPr>
          <w:rFonts w:ascii="Times New Roman" w:hAnsi="Times New Roman" w:cs="Times New Roman"/>
          <w:sz w:val="28"/>
          <w:szCs w:val="28"/>
        </w:rPr>
        <w:t>яч</w:t>
      </w:r>
      <w:r w:rsidRPr="003D6EA1">
        <w:rPr>
          <w:rFonts w:ascii="Times New Roman" w:hAnsi="Times New Roman" w:cs="Times New Roman"/>
          <w:sz w:val="28"/>
          <w:szCs w:val="28"/>
        </w:rPr>
        <w:t xml:space="preserve"> руб</w:t>
      </w:r>
      <w:r w:rsidR="005B0E46">
        <w:rPr>
          <w:rFonts w:ascii="Times New Roman" w:hAnsi="Times New Roman" w:cs="Times New Roman"/>
          <w:sz w:val="28"/>
          <w:szCs w:val="28"/>
        </w:rPr>
        <w:t>лей.</w:t>
      </w:r>
      <w:r w:rsidRPr="003D6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46" w:rsidRDefault="005B0E46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 том числе по юридическим лицам –</w:t>
      </w:r>
      <w:r w:rsidR="00CD3983">
        <w:rPr>
          <w:rFonts w:ascii="Times New Roman" w:hAnsi="Times New Roman" w:cs="Times New Roman"/>
          <w:sz w:val="28"/>
          <w:szCs w:val="28"/>
        </w:rPr>
        <w:t xml:space="preserve"> </w:t>
      </w:r>
      <w:r w:rsidR="002F418C" w:rsidRPr="003D6E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="002F418C" w:rsidRPr="003D6EA1">
        <w:rPr>
          <w:rFonts w:ascii="Times New Roman" w:hAnsi="Times New Roman" w:cs="Times New Roman"/>
          <w:sz w:val="28"/>
          <w:szCs w:val="28"/>
        </w:rPr>
        <w:t>928,32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0E46" w:rsidRDefault="002F418C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по индивидуальным предпринимателям – 887,82 </w:t>
      </w:r>
      <w:r w:rsidR="005B0E46" w:rsidRPr="003D6EA1">
        <w:rPr>
          <w:rFonts w:ascii="Times New Roman" w:hAnsi="Times New Roman" w:cs="Times New Roman"/>
          <w:sz w:val="28"/>
          <w:szCs w:val="28"/>
        </w:rPr>
        <w:t>тыс</w:t>
      </w:r>
      <w:r w:rsidR="005B0E46">
        <w:rPr>
          <w:rFonts w:ascii="Times New Roman" w:hAnsi="Times New Roman" w:cs="Times New Roman"/>
          <w:sz w:val="28"/>
          <w:szCs w:val="28"/>
        </w:rPr>
        <w:t>яч</w:t>
      </w:r>
      <w:r w:rsidR="005B0E46" w:rsidRPr="003D6EA1">
        <w:rPr>
          <w:rFonts w:ascii="Times New Roman" w:hAnsi="Times New Roman" w:cs="Times New Roman"/>
          <w:sz w:val="28"/>
          <w:szCs w:val="28"/>
        </w:rPr>
        <w:t xml:space="preserve"> руб</w:t>
      </w:r>
      <w:r w:rsidR="005B0E46">
        <w:rPr>
          <w:rFonts w:ascii="Times New Roman" w:hAnsi="Times New Roman" w:cs="Times New Roman"/>
          <w:sz w:val="28"/>
          <w:szCs w:val="28"/>
        </w:rPr>
        <w:t>лей</w:t>
      </w:r>
      <w:r w:rsidRPr="003D6E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0E46" w:rsidRDefault="002F418C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по физическим лицам – 460,11 </w:t>
      </w:r>
      <w:r w:rsidR="005B0E46" w:rsidRPr="005B0E46">
        <w:rPr>
          <w:rFonts w:ascii="Times New Roman" w:hAnsi="Times New Roman" w:cs="Times New Roman"/>
          <w:sz w:val="28"/>
          <w:szCs w:val="28"/>
        </w:rPr>
        <w:t>тысяч рублей</w:t>
      </w:r>
      <w:r w:rsidRPr="003D6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E46" w:rsidRDefault="002F418C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По итогам проделанной работы комиссии поступило налоговых и неналоговых доходов 2</w:t>
      </w:r>
      <w:r w:rsidR="005B0E46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D6EA1">
        <w:rPr>
          <w:rFonts w:ascii="Times New Roman" w:hAnsi="Times New Roman" w:cs="Times New Roman"/>
          <w:sz w:val="28"/>
          <w:szCs w:val="28"/>
        </w:rPr>
        <w:t xml:space="preserve">098,52 </w:t>
      </w:r>
      <w:r w:rsidR="001F01FE">
        <w:rPr>
          <w:rFonts w:ascii="Times New Roman" w:hAnsi="Times New Roman" w:cs="Times New Roman"/>
          <w:sz w:val="28"/>
          <w:szCs w:val="28"/>
        </w:rPr>
        <w:t>тыс.</w:t>
      </w:r>
      <w:r w:rsidR="005B0E46" w:rsidRPr="005B0E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D6EA1">
        <w:rPr>
          <w:rFonts w:ascii="Times New Roman" w:hAnsi="Times New Roman" w:cs="Times New Roman"/>
          <w:sz w:val="28"/>
          <w:szCs w:val="28"/>
        </w:rPr>
        <w:t xml:space="preserve">, (в том числе налоговых – </w:t>
      </w:r>
      <w:r w:rsidR="001F01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6EA1">
        <w:rPr>
          <w:rFonts w:ascii="Times New Roman" w:hAnsi="Times New Roman" w:cs="Times New Roman"/>
          <w:sz w:val="28"/>
          <w:szCs w:val="28"/>
        </w:rPr>
        <w:t>2</w:t>
      </w:r>
      <w:r w:rsidR="0083389F">
        <w:rPr>
          <w:rFonts w:ascii="Times New Roman" w:hAnsi="Times New Roman" w:cs="Times New Roman"/>
          <w:sz w:val="28"/>
          <w:szCs w:val="28"/>
        </w:rPr>
        <w:t xml:space="preserve"> млн.</w:t>
      </w:r>
      <w:r w:rsidRPr="003D6EA1">
        <w:rPr>
          <w:rFonts w:ascii="Times New Roman" w:hAnsi="Times New Roman" w:cs="Times New Roman"/>
          <w:sz w:val="28"/>
          <w:szCs w:val="28"/>
        </w:rPr>
        <w:t xml:space="preserve">059,52 </w:t>
      </w:r>
      <w:r w:rsidR="005B0E46" w:rsidRPr="005B0E46">
        <w:rPr>
          <w:rFonts w:ascii="Times New Roman" w:hAnsi="Times New Roman" w:cs="Times New Roman"/>
          <w:sz w:val="28"/>
          <w:szCs w:val="28"/>
        </w:rPr>
        <w:t>тысяч рублей</w:t>
      </w:r>
      <w:r w:rsidRPr="003D6EA1">
        <w:rPr>
          <w:rFonts w:ascii="Times New Roman" w:hAnsi="Times New Roman" w:cs="Times New Roman"/>
          <w:sz w:val="28"/>
          <w:szCs w:val="28"/>
        </w:rPr>
        <w:t xml:space="preserve">, неналоговых – 39,0 </w:t>
      </w:r>
      <w:r w:rsidR="005B0E46" w:rsidRPr="005B0E46">
        <w:rPr>
          <w:rFonts w:ascii="Times New Roman" w:hAnsi="Times New Roman" w:cs="Times New Roman"/>
          <w:sz w:val="28"/>
          <w:szCs w:val="28"/>
        </w:rPr>
        <w:t>тысяч рублей</w:t>
      </w:r>
      <w:r w:rsidRPr="003D6E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418C" w:rsidRPr="003D6EA1" w:rsidRDefault="002F418C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Экономический эффект работы межведомственной комиссии составил 49,1%.</w:t>
      </w:r>
    </w:p>
    <w:p w:rsidR="006D6EBC" w:rsidRDefault="00BB5D51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рассматривались</w:t>
      </w:r>
      <w:r w:rsidR="006D6EBC">
        <w:rPr>
          <w:rFonts w:ascii="Times New Roman" w:hAnsi="Times New Roman" w:cs="Times New Roman"/>
          <w:sz w:val="28"/>
          <w:szCs w:val="28"/>
        </w:rPr>
        <w:t xml:space="preserve"> вопросы о </w:t>
      </w:r>
      <w:r w:rsidR="006D6EBC" w:rsidRPr="003D6EA1">
        <w:rPr>
          <w:rFonts w:ascii="Times New Roman" w:hAnsi="Times New Roman" w:cs="Times New Roman"/>
          <w:sz w:val="28"/>
          <w:szCs w:val="28"/>
        </w:rPr>
        <w:t>деятельности хозяйствующих субъектов-работодателей, выплачивающих заработную плату ниже величины прожиточного минимума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B83">
        <w:rPr>
          <w:rFonts w:ascii="Times New Roman" w:hAnsi="Times New Roman" w:cs="Times New Roman"/>
          <w:i/>
          <w:sz w:val="28"/>
          <w:szCs w:val="28"/>
        </w:rPr>
        <w:t>(</w:t>
      </w:r>
      <w:r w:rsidR="00596B83" w:rsidRPr="00596B83">
        <w:rPr>
          <w:rFonts w:ascii="Times New Roman" w:hAnsi="Times New Roman" w:cs="Times New Roman"/>
          <w:i/>
          <w:sz w:val="28"/>
          <w:szCs w:val="28"/>
        </w:rPr>
        <w:t>2021 год – 11 441,00 руб., на 2022 – 12 276,0 руб.</w:t>
      </w:r>
      <w:r w:rsidRPr="00596B83">
        <w:rPr>
          <w:rFonts w:ascii="Times New Roman" w:hAnsi="Times New Roman" w:cs="Times New Roman"/>
          <w:i/>
          <w:sz w:val="28"/>
          <w:szCs w:val="28"/>
        </w:rPr>
        <w:t>)</w:t>
      </w:r>
      <w:r w:rsidR="006D6EBC" w:rsidRPr="003D6EA1">
        <w:rPr>
          <w:rFonts w:ascii="Times New Roman" w:hAnsi="Times New Roman" w:cs="Times New Roman"/>
          <w:sz w:val="28"/>
          <w:szCs w:val="28"/>
        </w:rPr>
        <w:t xml:space="preserve"> и ниже средней заработной платы соответствующего вида</w:t>
      </w:r>
      <w:r w:rsidR="006D6EBC">
        <w:rPr>
          <w:rFonts w:ascii="Times New Roman" w:hAnsi="Times New Roman" w:cs="Times New Roman"/>
          <w:sz w:val="28"/>
          <w:szCs w:val="28"/>
        </w:rPr>
        <w:t>м</w:t>
      </w:r>
      <w:r w:rsidR="006D6EBC" w:rsidRPr="003D6EA1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6D6EBC">
        <w:rPr>
          <w:rFonts w:ascii="Times New Roman" w:hAnsi="Times New Roman" w:cs="Times New Roman"/>
          <w:sz w:val="28"/>
          <w:szCs w:val="28"/>
        </w:rPr>
        <w:t>.</w:t>
      </w:r>
    </w:p>
    <w:p w:rsidR="002F418C" w:rsidRPr="003D6EA1" w:rsidRDefault="000354CD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6EBC" w:rsidRPr="003D6EA1">
        <w:rPr>
          <w:rFonts w:ascii="Times New Roman" w:hAnsi="Times New Roman" w:cs="Times New Roman"/>
          <w:sz w:val="28"/>
          <w:szCs w:val="28"/>
        </w:rPr>
        <w:t xml:space="preserve"> целях дополнительного привлечения в бюджет налога на доходы физических лиц</w:t>
      </w:r>
      <w:r w:rsidR="006D6EBC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Межрайонной ИФНС России №5 по Кировской </w:t>
      </w:r>
      <w:r w:rsidR="002F418C" w:rsidRPr="003D6EA1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BB5D51">
        <w:rPr>
          <w:rFonts w:ascii="Times New Roman" w:hAnsi="Times New Roman" w:cs="Times New Roman"/>
          <w:sz w:val="28"/>
          <w:szCs w:val="28"/>
        </w:rPr>
        <w:t>, которая направляла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 списки работодателей, выплачивающих заработную плату ниже МРОТ</w:t>
      </w:r>
      <w:r w:rsidR="006D6EBC">
        <w:rPr>
          <w:rFonts w:ascii="Times New Roman" w:hAnsi="Times New Roman" w:cs="Times New Roman"/>
          <w:sz w:val="28"/>
          <w:szCs w:val="28"/>
        </w:rPr>
        <w:t xml:space="preserve"> </w:t>
      </w:r>
      <w:r w:rsidR="00596B83">
        <w:rPr>
          <w:rFonts w:ascii="Times New Roman" w:hAnsi="Times New Roman" w:cs="Times New Roman"/>
          <w:sz w:val="28"/>
          <w:szCs w:val="28"/>
        </w:rPr>
        <w:t>(</w:t>
      </w:r>
      <w:r w:rsidR="00596B83">
        <w:rPr>
          <w:rFonts w:ascii="Times New Roman" w:hAnsi="Times New Roman" w:cs="Times New Roman"/>
          <w:i/>
          <w:sz w:val="28"/>
          <w:szCs w:val="28"/>
        </w:rPr>
        <w:t xml:space="preserve">2021- 12 792,00 руб; </w:t>
      </w:r>
      <w:r w:rsidR="00596B83" w:rsidRPr="00BB5D51">
        <w:rPr>
          <w:rFonts w:ascii="Times New Roman" w:hAnsi="Times New Roman" w:cs="Times New Roman"/>
          <w:i/>
          <w:sz w:val="28"/>
          <w:szCs w:val="28"/>
        </w:rPr>
        <w:t>2022-</w:t>
      </w:r>
      <w:r w:rsidR="00596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B83" w:rsidRPr="00BB5D51">
        <w:rPr>
          <w:rFonts w:ascii="Times New Roman" w:hAnsi="Times New Roman" w:cs="Times New Roman"/>
          <w:i/>
          <w:sz w:val="28"/>
          <w:szCs w:val="28"/>
        </w:rPr>
        <w:t>13 890,0 руб.</w:t>
      </w:r>
      <w:r w:rsidR="006D6EBC" w:rsidRPr="00BB5D51">
        <w:rPr>
          <w:rFonts w:ascii="Times New Roman" w:hAnsi="Times New Roman" w:cs="Times New Roman"/>
          <w:i/>
          <w:sz w:val="28"/>
          <w:szCs w:val="28"/>
        </w:rPr>
        <w:t>)</w:t>
      </w:r>
      <w:r w:rsidR="002F418C" w:rsidRPr="00BB5D51">
        <w:rPr>
          <w:rFonts w:ascii="Times New Roman" w:hAnsi="Times New Roman" w:cs="Times New Roman"/>
          <w:i/>
          <w:sz w:val="28"/>
          <w:szCs w:val="28"/>
        </w:rPr>
        <w:t>.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 Проведено 12 комиссий, приглашено 23  </w:t>
      </w:r>
      <w:r w:rsidR="006D6EBC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. </w:t>
      </w:r>
      <w:r w:rsidR="002F3016">
        <w:rPr>
          <w:rFonts w:ascii="Times New Roman" w:hAnsi="Times New Roman" w:cs="Times New Roman"/>
          <w:sz w:val="28"/>
          <w:szCs w:val="28"/>
        </w:rPr>
        <w:t>По итогам работы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, заработную плату работникам </w:t>
      </w:r>
      <w:r w:rsidR="006D6EBC">
        <w:rPr>
          <w:rFonts w:ascii="Times New Roman" w:hAnsi="Times New Roman" w:cs="Times New Roman"/>
          <w:sz w:val="28"/>
          <w:szCs w:val="28"/>
        </w:rPr>
        <w:t xml:space="preserve">повысили 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4 </w:t>
      </w:r>
      <w:r w:rsidR="006D6EBC">
        <w:rPr>
          <w:rFonts w:ascii="Times New Roman" w:hAnsi="Times New Roman" w:cs="Times New Roman"/>
          <w:sz w:val="28"/>
          <w:szCs w:val="28"/>
        </w:rPr>
        <w:t>представителя субъекта малого предпринимательства</w:t>
      </w:r>
      <w:r w:rsidR="002F3016">
        <w:rPr>
          <w:rFonts w:ascii="Times New Roman" w:hAnsi="Times New Roman" w:cs="Times New Roman"/>
          <w:sz w:val="28"/>
          <w:szCs w:val="28"/>
        </w:rPr>
        <w:t xml:space="preserve"> до МРОТ</w:t>
      </w:r>
      <w:r w:rsidR="002F418C" w:rsidRPr="003D6EA1">
        <w:rPr>
          <w:rFonts w:ascii="Times New Roman" w:hAnsi="Times New Roman" w:cs="Times New Roman"/>
          <w:sz w:val="28"/>
          <w:szCs w:val="28"/>
        </w:rPr>
        <w:t>. Сумма дополнительных поступлений по НДФЛ за 2021 год по налогоплательщикам, заслушанных на комиссиях по легализации заработной платы составило 182,7 тыс</w:t>
      </w:r>
      <w:r w:rsidR="006D6EBC">
        <w:rPr>
          <w:rFonts w:ascii="Times New Roman" w:hAnsi="Times New Roman" w:cs="Times New Roman"/>
          <w:sz w:val="28"/>
          <w:szCs w:val="28"/>
        </w:rPr>
        <w:t>ячи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 руб</w:t>
      </w:r>
      <w:r w:rsidR="006D6EBC">
        <w:rPr>
          <w:rFonts w:ascii="Times New Roman" w:hAnsi="Times New Roman" w:cs="Times New Roman"/>
          <w:sz w:val="28"/>
          <w:szCs w:val="28"/>
        </w:rPr>
        <w:t>лей</w:t>
      </w:r>
    </w:p>
    <w:p w:rsidR="002F418C" w:rsidRPr="003D6EA1" w:rsidRDefault="003D6EA1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       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Проводилась работа по привлечению авансовых платежей организаций, индивидуальных предпринимателей по </w:t>
      </w:r>
      <w:r w:rsidR="007679F0">
        <w:rPr>
          <w:rFonts w:ascii="Times New Roman" w:hAnsi="Times New Roman" w:cs="Times New Roman"/>
          <w:sz w:val="28"/>
          <w:szCs w:val="28"/>
        </w:rPr>
        <w:t>упрощенной системе налогообложения</w:t>
      </w:r>
      <w:r w:rsidR="002F418C" w:rsidRPr="003D6EA1">
        <w:rPr>
          <w:rFonts w:ascii="Times New Roman" w:hAnsi="Times New Roman" w:cs="Times New Roman"/>
          <w:sz w:val="28"/>
          <w:szCs w:val="28"/>
        </w:rPr>
        <w:t>, земельному и транспортному налогам (по данным налоговых органов). За анализируемый период было приглашено 42 налогоплательщика, не уплачивающих авансовые платежи по УСН. В результате  по заслушанным налогоплательщикам поступившая в бюджет сумма составила 444,77 тыс</w:t>
      </w:r>
      <w:r w:rsidR="007679F0">
        <w:rPr>
          <w:rFonts w:ascii="Times New Roman" w:hAnsi="Times New Roman" w:cs="Times New Roman"/>
          <w:sz w:val="28"/>
          <w:szCs w:val="28"/>
        </w:rPr>
        <w:t>ячи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F418C" w:rsidRPr="003D6EA1" w:rsidRDefault="003D6EA1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        </w:t>
      </w:r>
      <w:r w:rsidR="00D13C89">
        <w:rPr>
          <w:rFonts w:ascii="Times New Roman" w:hAnsi="Times New Roman" w:cs="Times New Roman"/>
          <w:sz w:val="28"/>
          <w:szCs w:val="28"/>
        </w:rPr>
        <w:t>Что касается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 реализации мер, направленных на снижение неформальной занятости населения в Кировской области (далее – Соглашение), до администраций муниципальных районов и городских округов области было доведено задание на 2021 год по снижению численности населения соответствующей категории населения. Задание по снижению численности неформально занятого населения по Яранскому району – 115 человек. На 01.01.2022 заключивши</w:t>
      </w:r>
      <w:r w:rsidR="002F3016">
        <w:rPr>
          <w:rFonts w:ascii="Times New Roman" w:hAnsi="Times New Roman" w:cs="Times New Roman"/>
          <w:sz w:val="28"/>
          <w:szCs w:val="28"/>
        </w:rPr>
        <w:t>х</w:t>
      </w:r>
      <w:r w:rsidR="002F418C" w:rsidRPr="003D6EA1">
        <w:rPr>
          <w:rFonts w:ascii="Times New Roman" w:hAnsi="Times New Roman" w:cs="Times New Roman"/>
          <w:sz w:val="28"/>
          <w:szCs w:val="28"/>
        </w:rPr>
        <w:t xml:space="preserve"> трудовые договоры в результате реализации мер, направленных на снижение неформальной занятости – выявлено 85 человек (73,9%).</w:t>
      </w:r>
    </w:p>
    <w:p w:rsidR="002F418C" w:rsidRPr="003D6EA1" w:rsidRDefault="003D6EA1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       </w:t>
      </w:r>
      <w:r w:rsidR="002F418C" w:rsidRPr="003D6EA1">
        <w:rPr>
          <w:rFonts w:ascii="Times New Roman" w:hAnsi="Times New Roman" w:cs="Times New Roman"/>
          <w:sz w:val="28"/>
          <w:szCs w:val="28"/>
        </w:rPr>
        <w:t>Следует отметить, что проводимая Межведомственной комиссией работа способствует снижению задолженностей предприятий и организаций по заработной плате работников и увеличения налоговых поступлений в бюджет Яранского района</w:t>
      </w:r>
      <w:r w:rsidR="007679F0">
        <w:rPr>
          <w:rFonts w:ascii="Times New Roman" w:hAnsi="Times New Roman" w:cs="Times New Roman"/>
          <w:sz w:val="28"/>
          <w:szCs w:val="28"/>
        </w:rPr>
        <w:t xml:space="preserve">, но недостаточно. </w:t>
      </w:r>
      <w:r w:rsidR="00230BB1">
        <w:rPr>
          <w:rFonts w:ascii="Times New Roman" w:hAnsi="Times New Roman" w:cs="Times New Roman"/>
          <w:sz w:val="28"/>
          <w:szCs w:val="28"/>
        </w:rPr>
        <w:t>Имеются определенные сложности, связанные с неявкой на комиссию большинства руководителей организации, т</w:t>
      </w:r>
      <w:r w:rsidR="007679F0">
        <w:rPr>
          <w:rFonts w:ascii="Times New Roman" w:hAnsi="Times New Roman" w:cs="Times New Roman"/>
          <w:sz w:val="28"/>
          <w:szCs w:val="28"/>
        </w:rPr>
        <w:t>ак как у органов местного самоуправления отсутствуют административные полномочия, позволяющие обеспечить принудительную явку неплательщиков. Р</w:t>
      </w:r>
      <w:r w:rsidR="002F418C" w:rsidRPr="003D6EA1">
        <w:rPr>
          <w:rFonts w:ascii="Times New Roman" w:hAnsi="Times New Roman" w:cs="Times New Roman"/>
          <w:sz w:val="28"/>
          <w:szCs w:val="28"/>
        </w:rPr>
        <w:t>ешение комиссии носит рекомендательный характер.</w:t>
      </w:r>
    </w:p>
    <w:p w:rsidR="002F418C" w:rsidRPr="003D6EA1" w:rsidRDefault="002F418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Информ</w:t>
      </w:r>
      <w:r w:rsidR="007679F0">
        <w:rPr>
          <w:rFonts w:ascii="Times New Roman" w:hAnsi="Times New Roman" w:cs="Times New Roman"/>
          <w:sz w:val="28"/>
          <w:szCs w:val="28"/>
        </w:rPr>
        <w:t>ирование</w:t>
      </w:r>
      <w:r w:rsidRPr="003D6EA1">
        <w:rPr>
          <w:rFonts w:ascii="Times New Roman" w:hAnsi="Times New Roman" w:cs="Times New Roman"/>
          <w:sz w:val="28"/>
          <w:szCs w:val="28"/>
        </w:rPr>
        <w:t xml:space="preserve"> о работе Межведомственной комиссии </w:t>
      </w:r>
      <w:r w:rsidR="00C3664F">
        <w:rPr>
          <w:rFonts w:ascii="Times New Roman" w:hAnsi="Times New Roman" w:cs="Times New Roman"/>
          <w:sz w:val="28"/>
          <w:szCs w:val="28"/>
        </w:rPr>
        <w:t xml:space="preserve">ведется путем размещения информации </w:t>
      </w:r>
      <w:r w:rsidRPr="003D6EA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3664F">
        <w:rPr>
          <w:rFonts w:ascii="Times New Roman" w:hAnsi="Times New Roman" w:cs="Times New Roman"/>
          <w:sz w:val="28"/>
          <w:szCs w:val="28"/>
        </w:rPr>
        <w:t>ОМС</w:t>
      </w:r>
      <w:r w:rsidRPr="003D6EA1">
        <w:rPr>
          <w:rFonts w:ascii="Times New Roman" w:hAnsi="Times New Roman" w:cs="Times New Roman"/>
          <w:sz w:val="28"/>
          <w:szCs w:val="28"/>
        </w:rPr>
        <w:t xml:space="preserve">. </w:t>
      </w:r>
      <w:r w:rsidR="007679F0">
        <w:rPr>
          <w:rFonts w:ascii="Times New Roman" w:hAnsi="Times New Roman" w:cs="Times New Roman"/>
          <w:sz w:val="28"/>
          <w:szCs w:val="28"/>
        </w:rPr>
        <w:t>(</w:t>
      </w:r>
      <w:r w:rsidRPr="003D6EA1">
        <w:rPr>
          <w:rFonts w:ascii="Times New Roman" w:hAnsi="Times New Roman" w:cs="Times New Roman"/>
          <w:sz w:val="28"/>
          <w:szCs w:val="28"/>
        </w:rPr>
        <w:t>19 публикаций</w:t>
      </w:r>
      <w:r w:rsidR="007679F0">
        <w:rPr>
          <w:rFonts w:ascii="Times New Roman" w:hAnsi="Times New Roman" w:cs="Times New Roman"/>
          <w:sz w:val="28"/>
          <w:szCs w:val="28"/>
        </w:rPr>
        <w:t>)</w:t>
      </w:r>
    </w:p>
    <w:p w:rsidR="00A620EF" w:rsidRPr="003D6EA1" w:rsidRDefault="00A620EF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В условиях ограниченного бюджета оптимизация расходов выходит на первый план. Одним из механизмов повышения эффективности использования средств местного бюджета является муниципальный заказ, который формируется путем проведения закупок. </w:t>
      </w:r>
    </w:p>
    <w:p w:rsidR="00A620EF" w:rsidRPr="003D6EA1" w:rsidRDefault="00B918D9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  <w:r w:rsidR="00A620EF" w:rsidRPr="003D6EA1">
        <w:rPr>
          <w:rFonts w:ascii="Times New Roman" w:hAnsi="Times New Roman" w:cs="Times New Roman"/>
          <w:sz w:val="28"/>
          <w:szCs w:val="28"/>
        </w:rPr>
        <w:t>Муниципальными заказчиками Яранского района в 20</w:t>
      </w:r>
      <w:r w:rsidR="001756C7" w:rsidRPr="003D6EA1">
        <w:rPr>
          <w:rFonts w:ascii="Times New Roman" w:hAnsi="Times New Roman" w:cs="Times New Roman"/>
          <w:sz w:val="28"/>
          <w:szCs w:val="28"/>
        </w:rPr>
        <w:t>21</w:t>
      </w:r>
      <w:r w:rsidR="00A620EF" w:rsidRPr="003D6EA1">
        <w:rPr>
          <w:rFonts w:ascii="Times New Roman" w:hAnsi="Times New Roman" w:cs="Times New Roman"/>
          <w:sz w:val="28"/>
          <w:szCs w:val="28"/>
        </w:rPr>
        <w:t xml:space="preserve"> году проведено через админис</w:t>
      </w:r>
      <w:r w:rsidR="001578E3" w:rsidRPr="003D6EA1">
        <w:rPr>
          <w:rFonts w:ascii="Times New Roman" w:hAnsi="Times New Roman" w:cs="Times New Roman"/>
          <w:sz w:val="28"/>
          <w:szCs w:val="28"/>
        </w:rPr>
        <w:t xml:space="preserve">трацию Яранского </w:t>
      </w:r>
      <w:r w:rsidR="00A620EF" w:rsidRPr="003D6EA1">
        <w:rPr>
          <w:rFonts w:ascii="Times New Roman" w:hAnsi="Times New Roman" w:cs="Times New Roman"/>
          <w:sz w:val="28"/>
          <w:szCs w:val="28"/>
        </w:rPr>
        <w:t>района и КОГКУ «Центр по техническому сопровождению государственных закупок» 7</w:t>
      </w:r>
      <w:r w:rsidR="00716948" w:rsidRPr="003D6EA1">
        <w:rPr>
          <w:rFonts w:ascii="Times New Roman" w:hAnsi="Times New Roman" w:cs="Times New Roman"/>
          <w:sz w:val="28"/>
          <w:szCs w:val="28"/>
        </w:rPr>
        <w:t>5</w:t>
      </w:r>
      <w:r w:rsidR="00A620EF" w:rsidRPr="003D6EA1">
        <w:rPr>
          <w:rFonts w:ascii="Times New Roman" w:hAnsi="Times New Roman" w:cs="Times New Roman"/>
          <w:sz w:val="28"/>
          <w:szCs w:val="28"/>
        </w:rPr>
        <w:t xml:space="preserve"> процедур закупок на общую сумму финансирования </w:t>
      </w:r>
      <w:r w:rsidR="00AA4A6B" w:rsidRPr="003D6EA1">
        <w:rPr>
          <w:rFonts w:ascii="Times New Roman" w:hAnsi="Times New Roman" w:cs="Times New Roman"/>
          <w:sz w:val="28"/>
          <w:szCs w:val="28"/>
        </w:rPr>
        <w:t>81</w:t>
      </w:r>
      <w:r w:rsidR="006523A9" w:rsidRPr="003D6EA1">
        <w:rPr>
          <w:rFonts w:ascii="Times New Roman" w:hAnsi="Times New Roman" w:cs="Times New Roman"/>
          <w:sz w:val="28"/>
          <w:szCs w:val="28"/>
        </w:rPr>
        <w:t xml:space="preserve"> </w:t>
      </w:r>
      <w:r w:rsidR="00C54B2A">
        <w:rPr>
          <w:rFonts w:ascii="Times New Roman" w:hAnsi="Times New Roman" w:cs="Times New Roman"/>
          <w:sz w:val="28"/>
          <w:szCs w:val="28"/>
        </w:rPr>
        <w:t xml:space="preserve">млн. </w:t>
      </w:r>
      <w:r w:rsidR="00AA4A6B" w:rsidRPr="003D6EA1">
        <w:rPr>
          <w:rFonts w:ascii="Times New Roman" w:hAnsi="Times New Roman" w:cs="Times New Roman"/>
          <w:sz w:val="28"/>
          <w:szCs w:val="28"/>
        </w:rPr>
        <w:t>903,9</w:t>
      </w:r>
      <w:r w:rsidR="00B15396" w:rsidRPr="003D6EA1">
        <w:rPr>
          <w:rFonts w:ascii="Times New Roman" w:hAnsi="Times New Roman" w:cs="Times New Roman"/>
          <w:sz w:val="28"/>
          <w:szCs w:val="28"/>
        </w:rPr>
        <w:t xml:space="preserve"> </w:t>
      </w:r>
      <w:r w:rsidR="008B2C9A" w:rsidRPr="003D6EA1">
        <w:rPr>
          <w:rFonts w:ascii="Times New Roman" w:hAnsi="Times New Roman" w:cs="Times New Roman"/>
          <w:sz w:val="28"/>
          <w:szCs w:val="28"/>
        </w:rPr>
        <w:t>тыс. рублей</w:t>
      </w:r>
      <w:r w:rsidR="00FE4D41" w:rsidRPr="003D6EA1">
        <w:rPr>
          <w:rFonts w:ascii="Times New Roman" w:hAnsi="Times New Roman" w:cs="Times New Roman"/>
          <w:sz w:val="28"/>
          <w:szCs w:val="28"/>
        </w:rPr>
        <w:t xml:space="preserve">, экономия составила </w:t>
      </w:r>
      <w:r w:rsidR="00AA4A6B" w:rsidRPr="003D6EA1">
        <w:rPr>
          <w:rFonts w:ascii="Times New Roman" w:hAnsi="Times New Roman" w:cs="Times New Roman"/>
          <w:sz w:val="28"/>
          <w:szCs w:val="28"/>
        </w:rPr>
        <w:t>3</w:t>
      </w:r>
      <w:r w:rsidR="006523A9" w:rsidRPr="003D6EA1">
        <w:rPr>
          <w:rFonts w:ascii="Times New Roman" w:hAnsi="Times New Roman" w:cs="Times New Roman"/>
          <w:sz w:val="28"/>
          <w:szCs w:val="28"/>
        </w:rPr>
        <w:t xml:space="preserve"> </w:t>
      </w:r>
      <w:r w:rsidR="00C54B2A">
        <w:rPr>
          <w:rFonts w:ascii="Times New Roman" w:hAnsi="Times New Roman" w:cs="Times New Roman"/>
          <w:sz w:val="28"/>
          <w:szCs w:val="28"/>
        </w:rPr>
        <w:t>млн.</w:t>
      </w:r>
      <w:r w:rsidR="00AA4A6B" w:rsidRPr="003D6EA1">
        <w:rPr>
          <w:rFonts w:ascii="Times New Roman" w:hAnsi="Times New Roman" w:cs="Times New Roman"/>
          <w:sz w:val="28"/>
          <w:szCs w:val="28"/>
        </w:rPr>
        <w:t>220,1 тыс.руб.</w:t>
      </w:r>
      <w:r w:rsidR="009911F8">
        <w:rPr>
          <w:rFonts w:ascii="Times New Roman" w:hAnsi="Times New Roman" w:cs="Times New Roman"/>
          <w:sz w:val="28"/>
          <w:szCs w:val="28"/>
        </w:rPr>
        <w:t>.</w:t>
      </w:r>
    </w:p>
    <w:p w:rsidR="000B3766" w:rsidRPr="000354CD" w:rsidRDefault="00745434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20EF" w:rsidRPr="000354CD">
        <w:rPr>
          <w:rFonts w:ascii="Times New Roman" w:hAnsi="Times New Roman" w:cs="Times New Roman"/>
          <w:sz w:val="28"/>
          <w:szCs w:val="28"/>
        </w:rPr>
        <w:t xml:space="preserve">Администрацией района принимаются решения, направленные на создание условий благоприятного инвестиционного климата, в частности с </w:t>
      </w:r>
      <w:r w:rsidR="00A620EF" w:rsidRPr="000354CD">
        <w:rPr>
          <w:rFonts w:ascii="Times New Roman" w:hAnsi="Times New Roman" w:cs="Times New Roman"/>
          <w:sz w:val="28"/>
          <w:szCs w:val="28"/>
        </w:rPr>
        <w:lastRenderedPageBreak/>
        <w:t>2017 года администрация района участвует в реализации целевых моделей упрощения процедур ведения бизнеса и повышения инвестиционной привлекательности региона. Основная задача внедрения целевых моделей на территории района – навести порядок в муниципальных нормативных правовых актах и значительно сократить сроки выдачи предпринимателям разрешений на строительство, подключение к сетям и прочих услуг</w:t>
      </w:r>
      <w:r w:rsidR="00B1094C" w:rsidRPr="000354CD">
        <w:rPr>
          <w:rFonts w:ascii="Times New Roman" w:hAnsi="Times New Roman" w:cs="Times New Roman"/>
          <w:sz w:val="28"/>
          <w:szCs w:val="28"/>
        </w:rPr>
        <w:t>.</w:t>
      </w:r>
      <w:r w:rsidR="002709A3" w:rsidRPr="00035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B5" w:rsidRPr="000354CD" w:rsidRDefault="00745434" w:rsidP="003444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4C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D28B5" w:rsidRPr="000354CD">
        <w:rPr>
          <w:rFonts w:ascii="Times New Roman" w:eastAsia="Calibri" w:hAnsi="Times New Roman" w:cs="Times New Roman"/>
          <w:sz w:val="28"/>
          <w:szCs w:val="28"/>
        </w:rPr>
        <w:t>Одно из центральных мест в обеспечении социально-экономического развития муниципального образования занимает организация стратегического планирования и реализация собственной стратегии развития, на основе которой выстраивается комплексная система мер по улучшению качества жизни населения, обеспечению благоприятного инвестиционного климата на территории района, повышению эффективности экономической деятельности.</w:t>
      </w:r>
      <w:r w:rsidR="00D13C89" w:rsidRPr="000354C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Яранского района утвержден План мероприятий по реализации стратегии социально-экономического развития муниципального образования Яранский муниципальный район Кировской области на 2019 - 2030 годы. Реализация направлений и поставленных задач осуществляется, в том числе утвержденным муниципальным программам (действует 16 муниципальных программ), а также выполнению мероприятии, не предусмотренных муниципальными программами.</w:t>
      </w:r>
    </w:p>
    <w:p w:rsidR="000354CD" w:rsidRDefault="000354CD" w:rsidP="006A7E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A40" w:rsidRPr="003D6EA1" w:rsidRDefault="000B3766" w:rsidP="0034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A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D930D9" w:rsidRPr="003D6EA1" w:rsidRDefault="00D14D5A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7A40" w:rsidRPr="003D6EA1">
        <w:rPr>
          <w:rFonts w:ascii="Times New Roman" w:hAnsi="Times New Roman" w:cs="Times New Roman"/>
          <w:sz w:val="28"/>
          <w:szCs w:val="28"/>
        </w:rPr>
        <w:t xml:space="preserve">Сельскохозяйственное производство района представлено хозяйствами трех категорий: </w:t>
      </w:r>
    </w:p>
    <w:p w:rsidR="00D930D9" w:rsidRPr="0094718A" w:rsidRDefault="00DB7A40" w:rsidP="003444B5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8A">
        <w:rPr>
          <w:rFonts w:ascii="Times New Roman" w:hAnsi="Times New Roman" w:cs="Times New Roman"/>
          <w:sz w:val="28"/>
          <w:szCs w:val="28"/>
        </w:rPr>
        <w:t>сельскохозяйственными организациями,</w:t>
      </w:r>
    </w:p>
    <w:p w:rsidR="00D930D9" w:rsidRPr="0094718A" w:rsidRDefault="00DB7A40" w:rsidP="003444B5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8A">
        <w:rPr>
          <w:rFonts w:ascii="Times New Roman" w:hAnsi="Times New Roman" w:cs="Times New Roman"/>
          <w:sz w:val="28"/>
          <w:szCs w:val="28"/>
        </w:rPr>
        <w:t>крестьянскими (фермерскими) хозяйствами</w:t>
      </w:r>
      <w:r w:rsidR="00A07B1A">
        <w:rPr>
          <w:rFonts w:ascii="Times New Roman" w:hAnsi="Times New Roman" w:cs="Times New Roman"/>
          <w:sz w:val="28"/>
          <w:szCs w:val="28"/>
        </w:rPr>
        <w:t>,</w:t>
      </w:r>
      <w:r w:rsidRPr="00947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0D9" w:rsidRPr="0094718A" w:rsidRDefault="00DB7A40" w:rsidP="003444B5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8A">
        <w:rPr>
          <w:rFonts w:ascii="Times New Roman" w:hAnsi="Times New Roman" w:cs="Times New Roman"/>
          <w:sz w:val="28"/>
          <w:szCs w:val="28"/>
        </w:rPr>
        <w:t xml:space="preserve">личными подсобными хозяйствами населения. </w:t>
      </w:r>
    </w:p>
    <w:p w:rsidR="0094718A" w:rsidRDefault="0094718A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42" w:rsidRPr="003D6EA1" w:rsidRDefault="00DB7A40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На сегодняшний день в Яранском районе работают </w:t>
      </w:r>
    </w:p>
    <w:p w:rsidR="0094718A" w:rsidRDefault="0094718A" w:rsidP="003444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22F" w:rsidRDefault="00DB7A40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420">
        <w:rPr>
          <w:rFonts w:ascii="Times New Roman" w:hAnsi="Times New Roman" w:cs="Times New Roman"/>
          <w:b/>
          <w:sz w:val="28"/>
          <w:szCs w:val="28"/>
        </w:rPr>
        <w:t>6 сельскохозяйственных предприятий</w:t>
      </w:r>
      <w:r w:rsidR="00284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42" w:rsidRPr="00CA422F" w:rsidRDefault="00DB7A40" w:rsidP="0034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0">
        <w:rPr>
          <w:rFonts w:ascii="Times New Roman" w:hAnsi="Times New Roman" w:cs="Times New Roman"/>
          <w:b/>
          <w:sz w:val="28"/>
          <w:szCs w:val="28"/>
        </w:rPr>
        <w:t>10 крестьянских-фермерских хозяйств</w:t>
      </w:r>
      <w:r w:rsidR="00284CFB" w:rsidRPr="002C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22F" w:rsidRDefault="00CA422F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42" w:rsidRPr="003D6EA1" w:rsidRDefault="00DB7A40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>2 сельскохозяйственных производственных кооператива</w:t>
      </w:r>
      <w:r w:rsidR="00284CFB">
        <w:rPr>
          <w:rFonts w:ascii="Times New Roman" w:hAnsi="Times New Roman" w:cs="Times New Roman"/>
          <w:sz w:val="28"/>
          <w:szCs w:val="28"/>
        </w:rPr>
        <w:t xml:space="preserve"> (СПССК «Южный», </w:t>
      </w:r>
      <w:r w:rsidR="00284CFB" w:rsidRPr="00CA422F">
        <w:rPr>
          <w:rFonts w:ascii="Times New Roman" w:hAnsi="Times New Roman" w:cs="Times New Roman"/>
          <w:sz w:val="28"/>
          <w:szCs w:val="28"/>
        </w:rPr>
        <w:t>СПССПОК «Потребсоюз»</w:t>
      </w:r>
      <w:r w:rsidR="00A07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42" w:rsidRPr="003D6EA1" w:rsidRDefault="00DB7A40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EA1">
        <w:rPr>
          <w:rFonts w:ascii="Times New Roman" w:hAnsi="Times New Roman" w:cs="Times New Roman"/>
          <w:sz w:val="28"/>
          <w:szCs w:val="28"/>
        </w:rPr>
        <w:t xml:space="preserve">около 4,2 тысяч личных подсобных хозяйств граждан. </w:t>
      </w:r>
    </w:p>
    <w:p w:rsidR="00CA245B" w:rsidRDefault="00DB7A40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FB">
        <w:rPr>
          <w:rFonts w:ascii="Times New Roman" w:hAnsi="Times New Roman" w:cs="Times New Roman"/>
          <w:sz w:val="28"/>
          <w:szCs w:val="28"/>
        </w:rPr>
        <w:t>Переработкой сельскохозяйственной продукции</w:t>
      </w:r>
      <w:r w:rsidR="0094718A">
        <w:rPr>
          <w:rFonts w:ascii="Times New Roman" w:hAnsi="Times New Roman" w:cs="Times New Roman"/>
          <w:sz w:val="28"/>
          <w:szCs w:val="28"/>
        </w:rPr>
        <w:t xml:space="preserve"> </w:t>
      </w:r>
      <w:r w:rsidRPr="00284CFB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Pr="00B56444">
        <w:rPr>
          <w:rFonts w:ascii="Times New Roman" w:hAnsi="Times New Roman" w:cs="Times New Roman"/>
          <w:b/>
          <w:sz w:val="28"/>
          <w:szCs w:val="28"/>
        </w:rPr>
        <w:t>2 организации</w:t>
      </w:r>
      <w:r w:rsidR="00284CFB">
        <w:rPr>
          <w:rFonts w:ascii="Times New Roman" w:hAnsi="Times New Roman" w:cs="Times New Roman"/>
          <w:sz w:val="28"/>
          <w:szCs w:val="28"/>
        </w:rPr>
        <w:t xml:space="preserve"> (</w:t>
      </w:r>
      <w:r w:rsidR="00284CFB" w:rsidRPr="00CA245B">
        <w:rPr>
          <w:rFonts w:ascii="Times New Roman" w:hAnsi="Times New Roman" w:cs="Times New Roman"/>
          <w:sz w:val="28"/>
          <w:szCs w:val="28"/>
        </w:rPr>
        <w:t>ООО Агропромресурс</w:t>
      </w:r>
      <w:r w:rsidR="00284CFB">
        <w:rPr>
          <w:rFonts w:ascii="Times New Roman" w:hAnsi="Times New Roman" w:cs="Times New Roman"/>
          <w:sz w:val="28"/>
          <w:szCs w:val="28"/>
        </w:rPr>
        <w:t xml:space="preserve">, </w:t>
      </w:r>
      <w:r w:rsidR="00284CFB" w:rsidRPr="00CA245B">
        <w:rPr>
          <w:rFonts w:ascii="Times New Roman" w:hAnsi="Times New Roman" w:cs="Times New Roman"/>
          <w:sz w:val="28"/>
          <w:szCs w:val="28"/>
        </w:rPr>
        <w:t>ООО Кондитер</w:t>
      </w:r>
      <w:r w:rsidR="0094718A">
        <w:rPr>
          <w:rFonts w:ascii="Times New Roman" w:hAnsi="Times New Roman" w:cs="Times New Roman"/>
          <w:sz w:val="28"/>
          <w:szCs w:val="28"/>
        </w:rPr>
        <w:t xml:space="preserve"> </w:t>
      </w:r>
      <w:r w:rsidRPr="00284CF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B7A40" w:rsidRPr="00284CFB" w:rsidRDefault="00DB7A40" w:rsidP="003444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444">
        <w:rPr>
          <w:rFonts w:ascii="Times New Roman" w:hAnsi="Times New Roman" w:cs="Times New Roman"/>
          <w:b/>
          <w:sz w:val="28"/>
          <w:szCs w:val="28"/>
        </w:rPr>
        <w:t>3 индивидуальных предпринимателя</w:t>
      </w:r>
      <w:r w:rsidR="00284CFB" w:rsidRPr="00284CFB">
        <w:rPr>
          <w:rFonts w:ascii="Times New Roman" w:hAnsi="Times New Roman" w:cs="Times New Roman"/>
          <w:sz w:val="28"/>
          <w:szCs w:val="28"/>
        </w:rPr>
        <w:t xml:space="preserve"> (ИП Талалаев Дмитрий Юрьевич, ИП Талалаев Анатолий Юрьевич, ИП Эйвазов Азибек Шихбабы Оглы)</w:t>
      </w:r>
      <w:r w:rsidRPr="00284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A40" w:rsidRPr="003D6EA1" w:rsidRDefault="00D14D5A" w:rsidP="00344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7A40" w:rsidRPr="003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посевных площадей по итогам 2021 года составила 22,2 тыс. га., увеличение </w:t>
      </w:r>
      <w:r w:rsidR="0064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B7A40" w:rsidRPr="003D6EA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6417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7A40" w:rsidRPr="003D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2,5 тыс. га или 112,8%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зерновых и зернобобовых культур – 5,4 тыс. га (145,4%). Произведено 10,5 тыс. тонн зерна, что составило 86,8%   к уровню </w:t>
      </w:r>
      <w:r w:rsidR="00962151">
        <w:rPr>
          <w:rFonts w:ascii="Times New Roman" w:hAnsi="Times New Roman" w:cs="Times New Roman"/>
          <w:color w:val="000000"/>
          <w:sz w:val="28"/>
          <w:szCs w:val="28"/>
        </w:rPr>
        <w:t>2020 года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, несмотря на </w:t>
      </w:r>
      <w:r w:rsidR="00FE40A8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чрезвычайные </w:t>
      </w:r>
      <w:r w:rsidR="00962151">
        <w:rPr>
          <w:rFonts w:ascii="Times New Roman" w:hAnsi="Times New Roman" w:cs="Times New Roman"/>
          <w:color w:val="000000"/>
          <w:sz w:val="28"/>
          <w:szCs w:val="28"/>
        </w:rPr>
        <w:t xml:space="preserve">погодные </w:t>
      </w:r>
      <w:r w:rsidR="00FE40A8" w:rsidRPr="003D6EA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62151">
        <w:rPr>
          <w:rFonts w:ascii="Times New Roman" w:hAnsi="Times New Roman" w:cs="Times New Roman"/>
          <w:color w:val="000000"/>
          <w:sz w:val="28"/>
          <w:szCs w:val="28"/>
        </w:rPr>
        <w:t xml:space="preserve">, сложившиеся из-за </w:t>
      </w:r>
      <w:r w:rsidR="00EB0880">
        <w:rPr>
          <w:rFonts w:ascii="Times New Roman" w:hAnsi="Times New Roman" w:cs="Times New Roman"/>
          <w:color w:val="000000"/>
          <w:sz w:val="28"/>
          <w:szCs w:val="28"/>
        </w:rPr>
        <w:t>аномально жаркой</w:t>
      </w:r>
      <w:r w:rsidR="00962151">
        <w:rPr>
          <w:rFonts w:ascii="Times New Roman" w:hAnsi="Times New Roman" w:cs="Times New Roman"/>
          <w:color w:val="000000"/>
          <w:sz w:val="28"/>
          <w:szCs w:val="28"/>
        </w:rPr>
        <w:t xml:space="preserve"> погоды.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Урожайность зерновых составила 12,5 ц/га (19,0 ц/га. -2020) 65,8% к уровню прошлого года.</w:t>
      </w:r>
    </w:p>
    <w:p w:rsidR="00DB7A40" w:rsidRPr="003D6EA1" w:rsidRDefault="00D14D5A" w:rsidP="00344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>В 2020-2021 году на территории района КФХ Вершининым О.В. проводились культуротехнические мероприятия на площади 900 га. Земли приведены в пригодное для с/х деятельности состояние и в настоящий момент засеяны. В 2021 году соз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дано новое КФХ Медведева И.В., 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у которого по </w:t>
      </w:r>
      <w:r w:rsidR="00FE40A8" w:rsidRPr="003D6EA1">
        <w:rPr>
          <w:rFonts w:ascii="Times New Roman" w:hAnsi="Times New Roman" w:cs="Times New Roman"/>
          <w:color w:val="000000"/>
          <w:sz w:val="28"/>
          <w:szCs w:val="28"/>
        </w:rPr>
        <w:t>проекту планируются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 культуротехнические мероприятия на площади 654 га. Работы начаты.      </w:t>
      </w:r>
    </w:p>
    <w:p w:rsidR="00DB7A40" w:rsidRPr="003D6EA1" w:rsidRDefault="00D14D5A" w:rsidP="00344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Посеяно озимых 3362 га </w:t>
      </w:r>
      <w:r w:rsidR="00FE40A8" w:rsidRPr="003D6EA1">
        <w:rPr>
          <w:rFonts w:ascii="Times New Roman" w:hAnsi="Times New Roman" w:cs="Times New Roman"/>
          <w:color w:val="000000"/>
          <w:sz w:val="28"/>
          <w:szCs w:val="28"/>
        </w:rPr>
        <w:t>увеличение к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151">
        <w:rPr>
          <w:rFonts w:ascii="Times New Roman" w:hAnsi="Times New Roman" w:cs="Times New Roman"/>
          <w:color w:val="000000"/>
          <w:sz w:val="28"/>
          <w:szCs w:val="28"/>
        </w:rPr>
        <w:t>2020 году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составило129%, вспахано зяби также больше чем в прошлом году на 103% и составило 6513 га. Зяблевая обработка </w:t>
      </w:r>
      <w:r w:rsidR="00FE40A8" w:rsidRPr="003D6EA1">
        <w:rPr>
          <w:rFonts w:ascii="Times New Roman" w:hAnsi="Times New Roman" w:cs="Times New Roman"/>
          <w:color w:val="000000"/>
          <w:sz w:val="28"/>
          <w:szCs w:val="28"/>
        </w:rPr>
        <w:t>увеличилась на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 108% по сравнению с </w:t>
      </w:r>
      <w:r w:rsidR="00962151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DB7A40" w:rsidRPr="003D6EA1">
        <w:rPr>
          <w:rFonts w:ascii="Times New Roman" w:hAnsi="Times New Roman" w:cs="Times New Roman"/>
          <w:color w:val="000000"/>
          <w:sz w:val="28"/>
          <w:szCs w:val="28"/>
        </w:rPr>
        <w:t xml:space="preserve"> годом и составила 6808 га.   </w:t>
      </w:r>
    </w:p>
    <w:p w:rsidR="00DB7A40" w:rsidRPr="0045738A" w:rsidRDefault="00D14D5A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B7A40" w:rsidRPr="0045738A">
        <w:rPr>
          <w:rFonts w:ascii="Times New Roman" w:hAnsi="Times New Roman"/>
          <w:color w:val="000000"/>
          <w:sz w:val="28"/>
          <w:szCs w:val="28"/>
        </w:rPr>
        <w:t>По состоянию на 01.01.2022 на птицефабрике ООО «Возрождение» содержится 407 тыс. голов птицы, за 2021 год произве</w:t>
      </w:r>
      <w:r w:rsidR="00FE40A8">
        <w:rPr>
          <w:rFonts w:ascii="Times New Roman" w:hAnsi="Times New Roman"/>
          <w:color w:val="000000"/>
          <w:sz w:val="28"/>
          <w:szCs w:val="28"/>
        </w:rPr>
        <w:t>дено яиц 120,2 млн. штук (117,7</w:t>
      </w:r>
      <w:r w:rsidR="00DB7A40" w:rsidRPr="0045738A">
        <w:rPr>
          <w:rFonts w:ascii="Times New Roman" w:hAnsi="Times New Roman"/>
          <w:color w:val="000000"/>
          <w:sz w:val="28"/>
          <w:szCs w:val="28"/>
        </w:rPr>
        <w:t>% к уровню прошлого года). Яйценоскость кур - несушек увел</w:t>
      </w:r>
      <w:r w:rsidR="00CA422F">
        <w:rPr>
          <w:rFonts w:ascii="Times New Roman" w:hAnsi="Times New Roman"/>
          <w:color w:val="000000"/>
          <w:sz w:val="28"/>
          <w:szCs w:val="28"/>
        </w:rPr>
        <w:t>ичилась на 103% и составила 342</w:t>
      </w:r>
      <w:r w:rsidR="00DB7A40" w:rsidRPr="0045738A">
        <w:rPr>
          <w:rFonts w:ascii="Times New Roman" w:hAnsi="Times New Roman"/>
          <w:color w:val="000000"/>
          <w:sz w:val="28"/>
          <w:szCs w:val="28"/>
        </w:rPr>
        <w:t xml:space="preserve"> штук</w:t>
      </w:r>
      <w:r w:rsidR="00CA422F">
        <w:rPr>
          <w:rFonts w:ascii="Times New Roman" w:hAnsi="Times New Roman"/>
          <w:color w:val="000000"/>
          <w:sz w:val="28"/>
          <w:szCs w:val="28"/>
        </w:rPr>
        <w:t>и</w:t>
      </w:r>
      <w:r w:rsidR="00EB0880">
        <w:rPr>
          <w:rFonts w:ascii="Times New Roman" w:hAnsi="Times New Roman"/>
          <w:color w:val="000000"/>
          <w:sz w:val="28"/>
          <w:szCs w:val="28"/>
        </w:rPr>
        <w:t>. (</w:t>
      </w:r>
      <w:r w:rsidR="00CA422F">
        <w:rPr>
          <w:rFonts w:ascii="Times New Roman" w:hAnsi="Times New Roman"/>
          <w:color w:val="000000"/>
          <w:sz w:val="28"/>
          <w:szCs w:val="28"/>
        </w:rPr>
        <w:t>на 1 курицу</w:t>
      </w:r>
      <w:r w:rsidR="00EB0880">
        <w:rPr>
          <w:rFonts w:ascii="Times New Roman" w:hAnsi="Times New Roman"/>
          <w:color w:val="000000"/>
          <w:sz w:val="28"/>
          <w:szCs w:val="28"/>
        </w:rPr>
        <w:t xml:space="preserve"> в год).</w:t>
      </w:r>
    </w:p>
    <w:p w:rsidR="00DB7A40" w:rsidRPr="0045738A" w:rsidRDefault="00CA422F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38A">
        <w:rPr>
          <w:rFonts w:ascii="Times New Roman" w:hAnsi="Times New Roman"/>
          <w:color w:val="000000"/>
          <w:sz w:val="28"/>
          <w:szCs w:val="28"/>
        </w:rPr>
        <w:t>За 2021</w:t>
      </w:r>
      <w:r w:rsidR="00DB7A40" w:rsidRPr="0045738A">
        <w:rPr>
          <w:rFonts w:ascii="Times New Roman" w:hAnsi="Times New Roman"/>
          <w:color w:val="000000"/>
          <w:sz w:val="28"/>
          <w:szCs w:val="28"/>
        </w:rPr>
        <w:t xml:space="preserve"> год 16 сельскохозяйственных товаропроизводителей Яранского района получили поддержки от государства в виде субсидий  и грантов более 45,6 млн. рублей. А также </w:t>
      </w:r>
      <w:r w:rsidR="00FE40A8" w:rsidRPr="0045738A">
        <w:rPr>
          <w:rFonts w:ascii="Times New Roman" w:hAnsi="Times New Roman"/>
          <w:color w:val="000000"/>
          <w:sz w:val="28"/>
          <w:szCs w:val="28"/>
        </w:rPr>
        <w:t>впервые наши</w:t>
      </w:r>
      <w:r w:rsidR="00DB7A40" w:rsidRPr="0045738A">
        <w:rPr>
          <w:rFonts w:ascii="Times New Roman" w:hAnsi="Times New Roman"/>
          <w:color w:val="000000"/>
          <w:sz w:val="28"/>
          <w:szCs w:val="28"/>
        </w:rPr>
        <w:t xml:space="preserve"> с/х товаропроизводители стали победителями областного конкурса Агростартап и Семейная ферма, получив более 20 млн. рублей в виде грантов на развитие сельского хозяйства и производства муки. В </w:t>
      </w:r>
      <w:r w:rsidR="00342F46">
        <w:rPr>
          <w:rFonts w:ascii="Times New Roman" w:hAnsi="Times New Roman"/>
          <w:color w:val="000000"/>
          <w:sz w:val="28"/>
          <w:szCs w:val="28"/>
        </w:rPr>
        <w:t xml:space="preserve">2020 году </w:t>
      </w:r>
      <w:r w:rsidR="00DB7A40" w:rsidRPr="0045738A">
        <w:rPr>
          <w:rFonts w:ascii="Times New Roman" w:hAnsi="Times New Roman"/>
          <w:color w:val="000000"/>
          <w:sz w:val="28"/>
          <w:szCs w:val="28"/>
        </w:rPr>
        <w:t xml:space="preserve">15 СХТП получили 35,9 млн. рублей. </w:t>
      </w:r>
    </w:p>
    <w:p w:rsidR="00DB7A40" w:rsidRPr="0045738A" w:rsidRDefault="00DB7A40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38A">
        <w:rPr>
          <w:rFonts w:ascii="Times New Roman" w:hAnsi="Times New Roman"/>
          <w:color w:val="000000"/>
          <w:sz w:val="28"/>
          <w:szCs w:val="28"/>
        </w:rPr>
        <w:t xml:space="preserve">В 2021 году приобретено 15 единиц новейшей сельхозтехники на сумму более 50 млн. рублей, в том числе 1 комбайн, 3 трактора, 3 сеялки, 2 сушилки, 2 культиватора, 2 плуга ,1 борона и 1 погрузчик. Субсидий по этому направлению получено 7,4 млн. рублей.    </w:t>
      </w:r>
    </w:p>
    <w:p w:rsidR="00DB7A40" w:rsidRPr="0045738A" w:rsidRDefault="00DB7A40" w:rsidP="0034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38A">
        <w:rPr>
          <w:rFonts w:ascii="Times New Roman" w:hAnsi="Times New Roman"/>
          <w:color w:val="000000"/>
          <w:sz w:val="28"/>
          <w:szCs w:val="28"/>
        </w:rPr>
        <w:t xml:space="preserve">По итогам за 2021 год в </w:t>
      </w:r>
      <w:r w:rsidR="007B2A91" w:rsidRPr="0045738A">
        <w:rPr>
          <w:rFonts w:ascii="Times New Roman" w:hAnsi="Times New Roman"/>
          <w:color w:val="000000"/>
          <w:sz w:val="28"/>
          <w:szCs w:val="28"/>
        </w:rPr>
        <w:t>сельхоз организациях</w:t>
      </w:r>
      <w:r w:rsidRPr="0045738A">
        <w:rPr>
          <w:rFonts w:ascii="Times New Roman" w:hAnsi="Times New Roman"/>
          <w:color w:val="000000"/>
          <w:sz w:val="28"/>
          <w:szCs w:val="28"/>
        </w:rPr>
        <w:t xml:space="preserve"> Яранского района выручка составит 697,2 млн. рублей, что составило 140% </w:t>
      </w:r>
      <w:r w:rsidR="001B307E">
        <w:rPr>
          <w:rFonts w:ascii="Times New Roman" w:hAnsi="Times New Roman"/>
          <w:color w:val="000000"/>
          <w:sz w:val="28"/>
          <w:szCs w:val="28"/>
        </w:rPr>
        <w:t>к</w:t>
      </w:r>
      <w:r w:rsidRPr="0045738A">
        <w:rPr>
          <w:rFonts w:ascii="Times New Roman" w:hAnsi="Times New Roman"/>
          <w:color w:val="000000"/>
          <w:sz w:val="28"/>
          <w:szCs w:val="28"/>
        </w:rPr>
        <w:t xml:space="preserve"> уровню 2020 года, прибыль 93,3 млн. рублей при рентабельности 15,3</w:t>
      </w:r>
      <w:r w:rsidR="00D30B34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45738A">
        <w:rPr>
          <w:rFonts w:ascii="Times New Roman" w:hAnsi="Times New Roman"/>
          <w:color w:val="000000"/>
          <w:sz w:val="28"/>
          <w:szCs w:val="28"/>
        </w:rPr>
        <w:t>(3,5</w:t>
      </w:r>
      <w:r w:rsidR="00D30B34">
        <w:rPr>
          <w:rFonts w:ascii="Times New Roman" w:hAnsi="Times New Roman"/>
          <w:color w:val="000000"/>
          <w:sz w:val="28"/>
          <w:szCs w:val="28"/>
        </w:rPr>
        <w:t>%</w:t>
      </w:r>
      <w:r w:rsidRPr="0045738A">
        <w:rPr>
          <w:rFonts w:ascii="Times New Roman" w:hAnsi="Times New Roman"/>
          <w:color w:val="000000"/>
          <w:sz w:val="28"/>
          <w:szCs w:val="28"/>
        </w:rPr>
        <w:t xml:space="preserve"> за 2020 год) Среднегодовая численность работников в сельхозорганизациях района за 2021 год составила 266 человек, среднемесячная заработная плата – 22</w:t>
      </w:r>
      <w:r w:rsidR="00D30B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38A">
        <w:rPr>
          <w:rFonts w:ascii="Times New Roman" w:hAnsi="Times New Roman"/>
          <w:color w:val="000000"/>
          <w:sz w:val="28"/>
          <w:szCs w:val="28"/>
        </w:rPr>
        <w:t>253 рубля, рост сост</w:t>
      </w:r>
      <w:r w:rsidR="00FE40A8">
        <w:rPr>
          <w:rFonts w:ascii="Times New Roman" w:hAnsi="Times New Roman"/>
          <w:color w:val="000000"/>
          <w:sz w:val="28"/>
          <w:szCs w:val="28"/>
        </w:rPr>
        <w:t>авил 130,3% к уровню 2020 года (</w:t>
      </w:r>
      <w:r w:rsidRPr="0045738A">
        <w:rPr>
          <w:rFonts w:ascii="Times New Roman" w:hAnsi="Times New Roman"/>
          <w:color w:val="000000"/>
          <w:sz w:val="28"/>
          <w:szCs w:val="28"/>
        </w:rPr>
        <w:t>17</w:t>
      </w:r>
      <w:r w:rsidR="00D30B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38A">
        <w:rPr>
          <w:rFonts w:ascii="Times New Roman" w:hAnsi="Times New Roman"/>
          <w:color w:val="000000"/>
          <w:sz w:val="28"/>
          <w:szCs w:val="28"/>
        </w:rPr>
        <w:t>077 рубл</w:t>
      </w:r>
      <w:r w:rsidR="00CA422F">
        <w:rPr>
          <w:rFonts w:ascii="Times New Roman" w:hAnsi="Times New Roman"/>
          <w:color w:val="000000"/>
          <w:sz w:val="28"/>
          <w:szCs w:val="28"/>
        </w:rPr>
        <w:t>ей</w:t>
      </w:r>
      <w:r w:rsidRPr="0045738A">
        <w:rPr>
          <w:rFonts w:ascii="Times New Roman" w:hAnsi="Times New Roman"/>
          <w:color w:val="000000"/>
          <w:sz w:val="28"/>
          <w:szCs w:val="28"/>
        </w:rPr>
        <w:t xml:space="preserve"> за 2020 год.).</w:t>
      </w:r>
    </w:p>
    <w:p w:rsidR="007D7BCB" w:rsidRDefault="007D7BCB" w:rsidP="00344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139" w:rsidRPr="00640139" w:rsidRDefault="00E97DF2" w:rsidP="00344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молодежи и спорта.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развития района так или иначе связаны с положением </w:t>
      </w:r>
      <w:r w:rsidR="007937AD">
        <w:rPr>
          <w:rFonts w:ascii="Times New Roman" w:hAnsi="Times New Roman" w:cs="Times New Roman"/>
          <w:sz w:val="28"/>
          <w:szCs w:val="28"/>
        </w:rPr>
        <w:t xml:space="preserve">и созданием </w:t>
      </w:r>
      <w:r w:rsidR="00B307E7">
        <w:rPr>
          <w:rFonts w:ascii="Times New Roman" w:hAnsi="Times New Roman" w:cs="Times New Roman"/>
          <w:sz w:val="28"/>
          <w:szCs w:val="28"/>
        </w:rPr>
        <w:t>условий</w:t>
      </w:r>
      <w:r w:rsidR="007937A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развития молодежи</w:t>
      </w:r>
      <w:r w:rsidR="007937AD">
        <w:rPr>
          <w:rFonts w:ascii="Times New Roman" w:hAnsi="Times New Roman" w:cs="Times New Roman"/>
          <w:sz w:val="28"/>
          <w:szCs w:val="28"/>
        </w:rPr>
        <w:t>.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молодежной политики было проведено 35 мероприятий, в связи с введенными ограничениями, большинство мероприятий было проведено в онлайн-формате. </w:t>
      </w:r>
      <w:r w:rsidRPr="00640139">
        <w:rPr>
          <w:rFonts w:ascii="Times New Roman" w:hAnsi="Times New Roman" w:cs="Times New Roman"/>
          <w:sz w:val="28"/>
          <w:szCs w:val="28"/>
        </w:rPr>
        <w:t xml:space="preserve">Всего в мероприятиях приняло участие </w:t>
      </w:r>
      <w:r w:rsidRPr="00FC067F">
        <w:rPr>
          <w:rFonts w:ascii="Times New Roman" w:hAnsi="Times New Roman" w:cs="Times New Roman"/>
          <w:sz w:val="28"/>
          <w:szCs w:val="28"/>
        </w:rPr>
        <w:t>более 1600 человек</w:t>
      </w:r>
      <w:r w:rsidRPr="00640139">
        <w:rPr>
          <w:rFonts w:ascii="Times New Roman" w:hAnsi="Times New Roman" w:cs="Times New Roman"/>
          <w:sz w:val="28"/>
          <w:szCs w:val="28"/>
        </w:rPr>
        <w:t>.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направлений осуществления и реализации государственной молодежной политики является па</w:t>
      </w:r>
      <w:r w:rsidR="00FF6F85">
        <w:rPr>
          <w:rFonts w:ascii="Times New Roman" w:hAnsi="Times New Roman" w:cs="Times New Roman"/>
          <w:sz w:val="28"/>
          <w:szCs w:val="28"/>
        </w:rPr>
        <w:t>триотическое воспитание. Работаю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0000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F36C2">
        <w:rPr>
          <w:rFonts w:ascii="Times New Roman" w:hAnsi="Times New Roman" w:cs="Times New Roman"/>
          <w:sz w:val="28"/>
          <w:szCs w:val="28"/>
        </w:rPr>
        <w:t>военно-патриотически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36C2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B0A4E">
        <w:rPr>
          <w:rFonts w:ascii="Times New Roman" w:hAnsi="Times New Roman" w:cs="Times New Roman"/>
          <w:sz w:val="28"/>
          <w:szCs w:val="28"/>
        </w:rPr>
        <w:t>(</w:t>
      </w:r>
      <w:r w:rsidRPr="0033610A">
        <w:rPr>
          <w:rFonts w:ascii="Times New Roman" w:hAnsi="Times New Roman" w:cs="Times New Roman"/>
          <w:i/>
          <w:sz w:val="28"/>
          <w:szCs w:val="28"/>
        </w:rPr>
        <w:t>Братство Александра Невского (54) и Сокол (80)</w:t>
      </w:r>
      <w:r w:rsidR="0033610A">
        <w:rPr>
          <w:rFonts w:ascii="Times New Roman" w:hAnsi="Times New Roman" w:cs="Times New Roman"/>
          <w:sz w:val="28"/>
          <w:szCs w:val="28"/>
        </w:rPr>
        <w:t xml:space="preserve">), </w:t>
      </w:r>
      <w:r w:rsidR="0033610A" w:rsidRPr="000B0A4E">
        <w:rPr>
          <w:rFonts w:ascii="Times New Roman" w:hAnsi="Times New Roman" w:cs="Times New Roman"/>
          <w:sz w:val="28"/>
          <w:szCs w:val="28"/>
        </w:rPr>
        <w:t>осуществляет</w:t>
      </w:r>
      <w:r w:rsidR="00FF6F85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района Всероссийск</w:t>
      </w:r>
      <w:r w:rsidR="0033610A">
        <w:rPr>
          <w:rFonts w:ascii="Times New Roman" w:hAnsi="Times New Roman" w:cs="Times New Roman"/>
          <w:sz w:val="28"/>
          <w:szCs w:val="28"/>
        </w:rPr>
        <w:t>ое</w:t>
      </w:r>
      <w:r w:rsidR="00FF6F85">
        <w:rPr>
          <w:rFonts w:ascii="Times New Roman" w:hAnsi="Times New Roman" w:cs="Times New Roman"/>
          <w:sz w:val="28"/>
          <w:szCs w:val="28"/>
        </w:rPr>
        <w:t xml:space="preserve"> </w:t>
      </w:r>
      <w:r w:rsidR="0033610A">
        <w:rPr>
          <w:rFonts w:ascii="Times New Roman" w:hAnsi="Times New Roman" w:cs="Times New Roman"/>
          <w:sz w:val="28"/>
          <w:szCs w:val="28"/>
        </w:rPr>
        <w:lastRenderedPageBreak/>
        <w:t>детско</w:t>
      </w:r>
      <w:r w:rsidR="00FF6F85">
        <w:rPr>
          <w:rFonts w:ascii="Times New Roman" w:hAnsi="Times New Roman" w:cs="Times New Roman"/>
          <w:sz w:val="28"/>
          <w:szCs w:val="28"/>
        </w:rPr>
        <w:t>-юношеск</w:t>
      </w:r>
      <w:r w:rsidR="0033610A">
        <w:rPr>
          <w:rFonts w:ascii="Times New Roman" w:hAnsi="Times New Roman" w:cs="Times New Roman"/>
          <w:sz w:val="28"/>
          <w:szCs w:val="28"/>
        </w:rPr>
        <w:t>ое</w:t>
      </w:r>
      <w:r w:rsidR="00FF6F85">
        <w:rPr>
          <w:rFonts w:ascii="Times New Roman" w:hAnsi="Times New Roman" w:cs="Times New Roman"/>
          <w:sz w:val="28"/>
          <w:szCs w:val="28"/>
        </w:rPr>
        <w:t xml:space="preserve"> военно-патриотическое движение </w:t>
      </w:r>
      <w:r w:rsidR="0090000C">
        <w:rPr>
          <w:rFonts w:ascii="Times New Roman" w:hAnsi="Times New Roman" w:cs="Times New Roman"/>
          <w:sz w:val="28"/>
          <w:szCs w:val="28"/>
        </w:rPr>
        <w:t>«</w:t>
      </w:r>
      <w:r w:rsidRPr="000B0A4E">
        <w:rPr>
          <w:rFonts w:ascii="Times New Roman" w:hAnsi="Times New Roman" w:cs="Times New Roman"/>
          <w:sz w:val="28"/>
          <w:szCs w:val="28"/>
        </w:rPr>
        <w:t>Юнармия</w:t>
      </w:r>
      <w:r w:rsidR="0090000C">
        <w:rPr>
          <w:rFonts w:ascii="Times New Roman" w:hAnsi="Times New Roman" w:cs="Times New Roman"/>
          <w:sz w:val="28"/>
          <w:szCs w:val="28"/>
        </w:rPr>
        <w:t>»</w:t>
      </w:r>
      <w:r w:rsidRPr="000B0A4E">
        <w:rPr>
          <w:rFonts w:ascii="Times New Roman" w:hAnsi="Times New Roman" w:cs="Times New Roman"/>
          <w:sz w:val="28"/>
          <w:szCs w:val="28"/>
        </w:rPr>
        <w:t xml:space="preserve"> (30))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6C2">
        <w:rPr>
          <w:rFonts w:ascii="Times New Roman" w:hAnsi="Times New Roman" w:cs="Times New Roman"/>
          <w:sz w:val="28"/>
          <w:szCs w:val="28"/>
        </w:rPr>
        <w:t xml:space="preserve"> Ежегодно проводятся месячники оборонно-массовой и спортивной работы</w:t>
      </w:r>
      <w:r w:rsidR="00FF6F85">
        <w:rPr>
          <w:rFonts w:ascii="Times New Roman" w:hAnsi="Times New Roman" w:cs="Times New Roman"/>
          <w:sz w:val="28"/>
          <w:szCs w:val="28"/>
        </w:rPr>
        <w:t>.</w:t>
      </w:r>
      <w:r w:rsidRPr="009F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6C2">
        <w:rPr>
          <w:rFonts w:ascii="Times New Roman" w:hAnsi="Times New Roman" w:cs="Times New Roman"/>
          <w:sz w:val="28"/>
          <w:szCs w:val="28"/>
        </w:rPr>
        <w:t xml:space="preserve">Выстроена система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F36C2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F36C2">
        <w:rPr>
          <w:rFonts w:ascii="Times New Roman" w:hAnsi="Times New Roman" w:cs="Times New Roman"/>
          <w:sz w:val="28"/>
          <w:szCs w:val="28"/>
        </w:rPr>
        <w:t xml:space="preserve"> культуры, образования, отделом военного комиссариата, субъект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F36C2">
        <w:rPr>
          <w:rFonts w:ascii="Times New Roman" w:hAnsi="Times New Roman" w:cs="Times New Roman"/>
          <w:sz w:val="28"/>
          <w:szCs w:val="28"/>
        </w:rPr>
        <w:t xml:space="preserve"> профилактики, общественны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F36C2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F36C2">
        <w:rPr>
          <w:rFonts w:ascii="Times New Roman" w:hAnsi="Times New Roman" w:cs="Times New Roman"/>
          <w:sz w:val="28"/>
          <w:szCs w:val="28"/>
        </w:rPr>
        <w:t>.</w:t>
      </w:r>
    </w:p>
    <w:p w:rsidR="00553420" w:rsidRPr="00640139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работают 8 волонтерских отрядов</w:t>
      </w:r>
      <w:r w:rsidR="003A2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A4E">
        <w:rPr>
          <w:rFonts w:ascii="Times New Roman" w:hAnsi="Times New Roman" w:cs="Times New Roman"/>
          <w:sz w:val="28"/>
          <w:szCs w:val="28"/>
        </w:rPr>
        <w:t xml:space="preserve"> Добровольцы активно помогают </w:t>
      </w:r>
      <w:r>
        <w:rPr>
          <w:rFonts w:ascii="Times New Roman" w:hAnsi="Times New Roman" w:cs="Times New Roman"/>
          <w:sz w:val="28"/>
          <w:szCs w:val="28"/>
        </w:rPr>
        <w:t xml:space="preserve">в проведении мероприятий: голосованию по выбору общественных территорий подлежащих благоустройству </w:t>
      </w:r>
      <w:r w:rsidRPr="0075442A">
        <w:rPr>
          <w:rFonts w:ascii="Times New Roman" w:hAnsi="Times New Roman" w:cs="Times New Roman"/>
          <w:sz w:val="28"/>
          <w:szCs w:val="28"/>
        </w:rPr>
        <w:t xml:space="preserve">(количество собранных голосов более 2500, </w:t>
      </w:r>
      <w:r>
        <w:rPr>
          <w:rFonts w:ascii="Times New Roman" w:hAnsi="Times New Roman" w:cs="Times New Roman"/>
          <w:sz w:val="28"/>
          <w:szCs w:val="28"/>
        </w:rPr>
        <w:t>три волонтера получили благодарность губернатора Кировской области, один благодарность министерства стр</w:t>
      </w:r>
      <w:r w:rsidR="00FF6F85">
        <w:rPr>
          <w:rFonts w:ascii="Times New Roman" w:hAnsi="Times New Roman" w:cs="Times New Roman"/>
          <w:sz w:val="28"/>
          <w:szCs w:val="28"/>
        </w:rPr>
        <w:t>оительства), переписи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0139">
        <w:rPr>
          <w:rFonts w:ascii="Times New Roman" w:hAnsi="Times New Roman" w:cs="Times New Roman"/>
          <w:sz w:val="28"/>
          <w:szCs w:val="28"/>
        </w:rPr>
        <w:t xml:space="preserve">Также представители Яранского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640139">
        <w:rPr>
          <w:rFonts w:ascii="Times New Roman" w:hAnsi="Times New Roman" w:cs="Times New Roman"/>
          <w:sz w:val="28"/>
          <w:szCs w:val="28"/>
        </w:rPr>
        <w:t>принимали участие в межрайонных и областных форумах по развитию добровольчества.</w:t>
      </w:r>
      <w:r>
        <w:rPr>
          <w:rFonts w:ascii="Times New Roman" w:hAnsi="Times New Roman" w:cs="Times New Roman"/>
          <w:sz w:val="28"/>
          <w:szCs w:val="28"/>
        </w:rPr>
        <w:t xml:space="preserve"> Итоги работы добровольцев подводятся на ежегодном межрайонном форуме в Яранском районе. </w:t>
      </w:r>
    </w:p>
    <w:p w:rsidR="00553420" w:rsidRPr="00640139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420" w:rsidRPr="00640139" w:rsidRDefault="00553420" w:rsidP="00344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139">
        <w:rPr>
          <w:rFonts w:ascii="Times New Roman" w:hAnsi="Times New Roman" w:cs="Times New Roman"/>
          <w:b/>
          <w:sz w:val="28"/>
          <w:szCs w:val="28"/>
        </w:rPr>
        <w:t>Развит</w:t>
      </w:r>
      <w:r>
        <w:rPr>
          <w:rFonts w:ascii="Times New Roman" w:hAnsi="Times New Roman" w:cs="Times New Roman"/>
          <w:b/>
          <w:sz w:val="28"/>
          <w:szCs w:val="28"/>
        </w:rPr>
        <w:t>ие физической культуры и спорта.</w:t>
      </w:r>
    </w:p>
    <w:p w:rsidR="00553420" w:rsidRPr="006905EC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EC">
        <w:rPr>
          <w:rFonts w:ascii="Times New Roman" w:hAnsi="Times New Roman" w:cs="Times New Roman"/>
          <w:bCs/>
          <w:sz w:val="28"/>
          <w:szCs w:val="28"/>
        </w:rPr>
        <w:t>Приоритетной задачей в сфере физической культуры и спорта является массовое привлечение населения к регулярным занятиям физической культурой и спортом. Поэтому основным индикатором эффективности данной работы является удельный вес населения, систематически занимающегося физической культурой и спортом в Яранском районе по состоянию</w:t>
      </w:r>
      <w:r w:rsidRPr="006905EC">
        <w:rPr>
          <w:rFonts w:ascii="Times New Roman" w:hAnsi="Times New Roman" w:cs="Times New Roman"/>
          <w:sz w:val="28"/>
          <w:szCs w:val="28"/>
        </w:rPr>
        <w:t xml:space="preserve"> на 01.01.2022 г. 9680 человек.</w:t>
      </w:r>
    </w:p>
    <w:p w:rsidR="00553420" w:rsidRPr="006905EC" w:rsidRDefault="00553420" w:rsidP="003444B5">
      <w:pPr>
        <w:pStyle w:val="af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EC">
        <w:rPr>
          <w:rFonts w:ascii="Times New Roman" w:hAnsi="Times New Roman" w:cs="Times New Roman"/>
          <w:sz w:val="28"/>
          <w:szCs w:val="28"/>
        </w:rPr>
        <w:t>В течении 2021 года в районе проведено 102 спортивных мероприятий, в которых приняли участие более 7500 человек.</w:t>
      </w:r>
    </w:p>
    <w:p w:rsidR="00553420" w:rsidRPr="006905EC" w:rsidRDefault="00553420" w:rsidP="003444B5">
      <w:pPr>
        <w:pStyle w:val="af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EC">
        <w:rPr>
          <w:rFonts w:ascii="Times New Roman" w:hAnsi="Times New Roman" w:cs="Times New Roman"/>
          <w:sz w:val="28"/>
          <w:szCs w:val="28"/>
        </w:rPr>
        <w:t>Ежегодные спортивные мероприятия: открытие зимнего спортивного сезона; районный этап «Лыжня России – 2021»; «Кросс Нации - 2021».</w:t>
      </w:r>
    </w:p>
    <w:p w:rsidR="00553420" w:rsidRPr="006905EC" w:rsidRDefault="00553420" w:rsidP="003444B5">
      <w:pPr>
        <w:pStyle w:val="af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EC">
        <w:rPr>
          <w:rFonts w:ascii="Times New Roman" w:hAnsi="Times New Roman" w:cs="Times New Roman"/>
          <w:sz w:val="28"/>
          <w:szCs w:val="28"/>
        </w:rPr>
        <w:t>С целью создания условий для занятия физической культурой и спортом на территории Яранского района функционирует МБУ СШ Яранского района,  на базе которого открыто пять отделений (легкая атлетика, лыжные гонки, баскетбол, всестилевое карате, футбол) количество спортсменов 454 человека. С января 2022 года также открылось шестое отделение настольный теннис.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39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физической культурой и спортом, в спортивных секциях и группах оздоровительной направленности школ занимается </w:t>
      </w:r>
      <w:r>
        <w:rPr>
          <w:rFonts w:ascii="Times New Roman" w:hAnsi="Times New Roman" w:cs="Times New Roman"/>
          <w:sz w:val="28"/>
          <w:szCs w:val="28"/>
        </w:rPr>
        <w:t>2171</w:t>
      </w:r>
      <w:r w:rsidRPr="00640139">
        <w:rPr>
          <w:rFonts w:ascii="Times New Roman" w:hAnsi="Times New Roman" w:cs="Times New Roman"/>
          <w:sz w:val="28"/>
          <w:szCs w:val="28"/>
        </w:rPr>
        <w:t xml:space="preserve"> учащийся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0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20" w:rsidRPr="000A7B13" w:rsidRDefault="00553420" w:rsidP="003444B5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7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мае 2021 г. команда МКОУ СШ с УИОП № 3 г. Яранска стала участницей Всероссийских спортивных игр школьных спортивных клубов-2021. 16 ребят 8-х классов участвовали в спортивных мероприятиях Всероссийского детского центра «Смена»</w:t>
      </w:r>
      <w:r w:rsidR="00563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Краснодарском крае</w:t>
      </w:r>
      <w:r w:rsidRPr="000A7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39">
        <w:rPr>
          <w:rFonts w:ascii="Times New Roman" w:hAnsi="Times New Roman" w:cs="Times New Roman"/>
          <w:sz w:val="28"/>
          <w:szCs w:val="28"/>
        </w:rPr>
        <w:t>В последние годы наблюдается стабильный рост доли населения, систематически занимающегося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</w:t>
      </w:r>
      <w:r w:rsidRPr="00640139">
        <w:rPr>
          <w:rFonts w:ascii="Times New Roman" w:hAnsi="Times New Roman" w:cs="Times New Roman"/>
          <w:sz w:val="28"/>
          <w:szCs w:val="28"/>
        </w:rPr>
        <w:t xml:space="preserve"> спортом, с 36,6% (по итогам 2019 года)</w:t>
      </w:r>
      <w:r>
        <w:rPr>
          <w:rFonts w:ascii="Times New Roman" w:hAnsi="Times New Roman" w:cs="Times New Roman"/>
          <w:sz w:val="28"/>
          <w:szCs w:val="28"/>
        </w:rPr>
        <w:t>,  41,1 % (по итогам 2020 года), до 44.6 % (по итогам 2021 года).</w:t>
      </w:r>
      <w:r w:rsidRPr="0064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 в рамках государственной поддержки спортивных организаций, осуществляющих подготовку спортивного резерва для сборных команд, в том числе для спортивных сборных команд РФ был приобретен автобус в МБУ спортивная школа Яранского района.</w:t>
      </w:r>
    </w:p>
    <w:p w:rsidR="00553420" w:rsidRPr="00640139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Одним из направлений деятельности администрации района является п</w:t>
      </w:r>
      <w:r w:rsidRPr="00640139">
        <w:rPr>
          <w:rFonts w:ascii="Times New Roman" w:hAnsi="Times New Roman" w:cs="Times New Roman"/>
          <w:b/>
          <w:sz w:val="28"/>
          <w:szCs w:val="28"/>
        </w:rPr>
        <w:t>рофилактика правонарушений и преступлений в Яр</w:t>
      </w:r>
      <w:r>
        <w:rPr>
          <w:rFonts w:ascii="Times New Roman" w:hAnsi="Times New Roman" w:cs="Times New Roman"/>
          <w:b/>
          <w:sz w:val="28"/>
          <w:szCs w:val="28"/>
        </w:rPr>
        <w:t xml:space="preserve">анском районе. 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B15EC6">
        <w:rPr>
          <w:rFonts w:ascii="Times New Roman" w:hAnsi="Times New Roman" w:cs="Times New Roman"/>
          <w:sz w:val="28"/>
          <w:szCs w:val="28"/>
        </w:rPr>
        <w:t xml:space="preserve"> проводились заседания Координационного совета по борьбе с преступностью и охране общественного порядка.</w:t>
      </w:r>
      <w:r w:rsidRPr="00640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0909">
        <w:rPr>
          <w:rFonts w:ascii="Times New Roman" w:hAnsi="Times New Roman" w:cs="Times New Roman"/>
          <w:sz w:val="28"/>
          <w:szCs w:val="28"/>
        </w:rPr>
        <w:t xml:space="preserve"> 2019 г.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Pr="00AB0909">
        <w:rPr>
          <w:rFonts w:ascii="Times New Roman" w:hAnsi="Times New Roman" w:cs="Times New Roman"/>
          <w:sz w:val="28"/>
          <w:szCs w:val="28"/>
        </w:rPr>
        <w:t xml:space="preserve"> добровольная народная дружина «Правопорядок», в 2021 г. численность ДНД «Правопорядок» сос</w:t>
      </w:r>
      <w:r>
        <w:rPr>
          <w:rFonts w:ascii="Times New Roman" w:hAnsi="Times New Roman" w:cs="Times New Roman"/>
          <w:sz w:val="28"/>
          <w:szCs w:val="28"/>
        </w:rPr>
        <w:t>тавляет 37 человек. В 2021 году члены ДНД «Правопорядок» приняли участие в охране общественного порядка в сельских поселениях, в единый день голосования, единых днях профилактики и сельских патрулях.</w:t>
      </w:r>
    </w:p>
    <w:p w:rsidR="00EB61D6" w:rsidRDefault="0047094F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F6D">
        <w:rPr>
          <w:rFonts w:ascii="Times New Roman" w:hAnsi="Times New Roman" w:cs="Times New Roman"/>
          <w:sz w:val="28"/>
          <w:szCs w:val="28"/>
        </w:rPr>
        <w:t>Ведётся работа по профилактике терроризма и экстремизма в районе со стороны администраций поселений, Управлений образования и культуры, отдела по делам молодежи и спорта, управления по вопросам жизнеобеспечения района, МО МВД России «Яранский», подразделений Росгвардии с учетом анализа обстановки, в соответствии с планом организа</w:t>
      </w:r>
      <w:r w:rsidR="00347FCE">
        <w:rPr>
          <w:rFonts w:ascii="Times New Roman" w:hAnsi="Times New Roman" w:cs="Times New Roman"/>
          <w:sz w:val="28"/>
          <w:szCs w:val="28"/>
        </w:rPr>
        <w:t>ционно-практических мероприятий, в</w:t>
      </w:r>
      <w:r w:rsidRPr="00220F6D">
        <w:rPr>
          <w:rFonts w:ascii="Times New Roman" w:hAnsi="Times New Roman" w:cs="Times New Roman"/>
          <w:sz w:val="28"/>
          <w:szCs w:val="28"/>
        </w:rPr>
        <w:t xml:space="preserve"> рамках АТК района, чья деятельность направлена на достижение согласованных действий субъектов антитеррористической деятельности района в вопросах профилактики терроризма, ликвидации и минимизации последствий террористических актов. (5 заседаний)</w:t>
      </w:r>
      <w:r w:rsidR="00EB61D6">
        <w:rPr>
          <w:rFonts w:ascii="Times New Roman" w:hAnsi="Times New Roman" w:cs="Times New Roman"/>
          <w:sz w:val="28"/>
          <w:szCs w:val="28"/>
        </w:rPr>
        <w:t xml:space="preserve">. </w:t>
      </w:r>
      <w:r w:rsidRPr="00347FCE">
        <w:rPr>
          <w:rFonts w:ascii="Times New Roman" w:hAnsi="Times New Roman" w:cs="Times New Roman"/>
          <w:sz w:val="28"/>
          <w:szCs w:val="28"/>
        </w:rPr>
        <w:t xml:space="preserve">На заседаниях рассматривались вопросы о принимаемых мерах по обеспечению безопасности и антитеррористической защищенности объектов топливно-энергетического комплекса,   утвержден </w:t>
      </w:r>
      <w:r w:rsidRPr="00347FC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перечень </w:t>
      </w:r>
      <w:r w:rsidRPr="00347FCE">
        <w:rPr>
          <w:rFonts w:ascii="Times New Roman" w:hAnsi="Times New Roman" w:cs="Times New Roman"/>
          <w:sz w:val="28"/>
          <w:szCs w:val="28"/>
        </w:rPr>
        <w:t>объектов с массовым пребыванием людей и объектов, подлежащих обследованию,</w:t>
      </w:r>
      <w:r w:rsidR="00347FCE">
        <w:rPr>
          <w:rFonts w:ascii="Times New Roman" w:hAnsi="Times New Roman" w:cs="Times New Roman"/>
          <w:sz w:val="28"/>
          <w:szCs w:val="28"/>
        </w:rPr>
        <w:t xml:space="preserve"> категорированию и паспортизации.</w:t>
      </w:r>
      <w:r w:rsidR="00347F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094F" w:rsidRPr="00944F73" w:rsidRDefault="0047094F" w:rsidP="003444B5">
      <w:pPr>
        <w:widowControl w:val="0"/>
        <w:spacing w:after="0" w:line="240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20F6D">
        <w:rPr>
          <w:rFonts w:ascii="Times New Roman" w:hAnsi="Times New Roman" w:cs="Times New Roman"/>
          <w:sz w:val="28"/>
          <w:szCs w:val="28"/>
          <w:shd w:val="clear" w:color="auto" w:fill="FFFDFC"/>
        </w:rPr>
        <w:t xml:space="preserve">На территории Яранского района проявлений экстремистского или террористического характера не </w:t>
      </w:r>
      <w:r w:rsidR="00241BA4">
        <w:rPr>
          <w:rFonts w:ascii="Times New Roman" w:hAnsi="Times New Roman" w:cs="Times New Roman"/>
          <w:sz w:val="28"/>
          <w:szCs w:val="28"/>
          <w:shd w:val="clear" w:color="auto" w:fill="FFFDFC"/>
        </w:rPr>
        <w:t>выявлено</w:t>
      </w:r>
      <w:r w:rsidRPr="00220F6D">
        <w:rPr>
          <w:rFonts w:ascii="Times New Roman" w:hAnsi="Times New Roman" w:cs="Times New Roman"/>
          <w:sz w:val="28"/>
          <w:szCs w:val="28"/>
          <w:shd w:val="clear" w:color="auto" w:fill="FFFDFC"/>
        </w:rPr>
        <w:t xml:space="preserve">. </w:t>
      </w:r>
      <w:r w:rsidRPr="00220F6D">
        <w:rPr>
          <w:rFonts w:ascii="Times New Roman" w:hAnsi="Times New Roman" w:cs="Times New Roman"/>
          <w:sz w:val="28"/>
          <w:szCs w:val="28"/>
        </w:rPr>
        <w:t>Конфликтов, фактов пропаганды национальной, расовой и религиозной розни, а также деструктивной деятельности религиозных групп и организаций на территории Яранского района не зафиксировано.</w:t>
      </w:r>
    </w:p>
    <w:p w:rsidR="0047094F" w:rsidRPr="00640139" w:rsidRDefault="0047094F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420" w:rsidRPr="009B5FDF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комплексных мер</w:t>
      </w:r>
      <w:r w:rsidRPr="00640139">
        <w:rPr>
          <w:rFonts w:ascii="Times New Roman" w:hAnsi="Times New Roman" w:cs="Times New Roman"/>
          <w:b/>
          <w:sz w:val="28"/>
          <w:szCs w:val="28"/>
        </w:rPr>
        <w:t xml:space="preserve"> противодействия немедицинскому потреблению наркотических средств и их незаконному обороту в Яранском районе Кировской област</w:t>
      </w:r>
      <w:r>
        <w:rPr>
          <w:rFonts w:ascii="Times New Roman" w:hAnsi="Times New Roman" w:cs="Times New Roman"/>
          <w:b/>
          <w:sz w:val="28"/>
          <w:szCs w:val="28"/>
        </w:rPr>
        <w:t>и осуществляет свою деятельность</w:t>
      </w:r>
      <w:r w:rsidRPr="0064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антинаркотическая комиссия</w:t>
      </w:r>
      <w:r w:rsidRPr="009B5FDF">
        <w:rPr>
          <w:rFonts w:ascii="Times New Roman" w:hAnsi="Times New Roman" w:cs="Times New Roman"/>
          <w:b/>
          <w:sz w:val="28"/>
          <w:szCs w:val="28"/>
        </w:rPr>
        <w:t xml:space="preserve"> Яранского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С целью осуществления мероприятий</w:t>
      </w:r>
      <w:r w:rsidRPr="00640139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муниципальной подпрограммой,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40139">
        <w:rPr>
          <w:rFonts w:ascii="Times New Roman" w:hAnsi="Times New Roman" w:cs="Times New Roman"/>
          <w:sz w:val="28"/>
          <w:szCs w:val="28"/>
        </w:rPr>
        <w:t xml:space="preserve"> году приобретены материалы для проведения тестирования несовершеннолетних на предмет потребления наркотических средств и психот</w:t>
      </w:r>
      <w:r>
        <w:rPr>
          <w:rFonts w:ascii="Times New Roman" w:hAnsi="Times New Roman" w:cs="Times New Roman"/>
          <w:sz w:val="28"/>
          <w:szCs w:val="28"/>
        </w:rPr>
        <w:t>ропных веществ на сумму 16</w:t>
      </w:r>
      <w:r w:rsidR="0062338B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640139">
        <w:rPr>
          <w:rFonts w:ascii="Times New Roman" w:hAnsi="Times New Roman" w:cs="Times New Roman"/>
          <w:sz w:val="28"/>
          <w:szCs w:val="28"/>
        </w:rPr>
        <w:t>.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результатов социально-психологического тестирования, в котором приняли участие 726 обучающихся (достигших 13-лет) </w:t>
      </w:r>
      <w:r w:rsidRPr="00640139">
        <w:rPr>
          <w:rFonts w:ascii="Times New Roman" w:hAnsi="Times New Roman" w:cs="Times New Roman"/>
          <w:sz w:val="28"/>
          <w:szCs w:val="28"/>
        </w:rPr>
        <w:t>проведено тестирование несовершеннолетних на предмет потребления наркотических с</w:t>
      </w:r>
      <w:r>
        <w:rPr>
          <w:rFonts w:ascii="Times New Roman" w:hAnsi="Times New Roman" w:cs="Times New Roman"/>
          <w:sz w:val="28"/>
          <w:szCs w:val="28"/>
        </w:rPr>
        <w:t>редств и психотропных веществ</w:t>
      </w:r>
      <w:r w:rsidRPr="006237D9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64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Фактов обнаружения следов наркотических веществ не выявлено.</w:t>
      </w:r>
    </w:p>
    <w:p w:rsidR="00553420" w:rsidRDefault="00553420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D52" w:rsidRPr="00C12761" w:rsidRDefault="00820F31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Большой комплекс мероприятий по профилактике и безнадзорности  правонарушений</w:t>
      </w:r>
      <w:r w:rsidR="008C6643">
        <w:rPr>
          <w:rFonts w:ascii="Times New Roman" w:hAnsi="Times New Roman" w:cs="Times New Roman"/>
          <w:sz w:val="28"/>
          <w:szCs w:val="28"/>
        </w:rPr>
        <w:t xml:space="preserve"> несовершеннолетних реализуется </w:t>
      </w:r>
      <w:r w:rsidR="003C4D52" w:rsidRPr="003C4D52">
        <w:rPr>
          <w:rFonts w:ascii="Times New Roman" w:hAnsi="Times New Roman" w:cs="Times New Roman"/>
          <w:b/>
          <w:sz w:val="28"/>
          <w:szCs w:val="28"/>
          <w:lang w:bidi="ru-RU"/>
        </w:rPr>
        <w:t>Комиссия по делам несовершеннолетних и защите их прав</w:t>
      </w:r>
      <w:r w:rsidR="008C66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3C4D52" w:rsidRPr="003C4D52">
        <w:rPr>
          <w:rFonts w:ascii="Times New Roman" w:hAnsi="Times New Roman" w:cs="Times New Roman"/>
          <w:b/>
          <w:sz w:val="28"/>
          <w:szCs w:val="28"/>
          <w:lang w:bidi="ru-RU"/>
        </w:rPr>
        <w:t>Яранского района</w:t>
      </w:r>
      <w:r w:rsidR="008C6643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975F6A" w:rsidRPr="00975F6A" w:rsidRDefault="00975F6A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D38">
        <w:rPr>
          <w:sz w:val="28"/>
          <w:szCs w:val="28"/>
        </w:rPr>
        <w:t xml:space="preserve">    </w:t>
      </w:r>
      <w:r w:rsidRPr="00975F6A">
        <w:rPr>
          <w:rFonts w:ascii="Times New Roman" w:hAnsi="Times New Roman" w:cs="Times New Roman"/>
          <w:sz w:val="28"/>
          <w:szCs w:val="28"/>
          <w:u w:val="single"/>
        </w:rPr>
        <w:t xml:space="preserve">    На учете в КДН и ЗП по состоянию на 31.12.2021 </w:t>
      </w:r>
    </w:p>
    <w:p w:rsidR="00975F6A" w:rsidRPr="00975F6A" w:rsidRDefault="00975F6A" w:rsidP="003444B5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F6A">
        <w:rPr>
          <w:rFonts w:ascii="Times New Roman" w:hAnsi="Times New Roman" w:cs="Times New Roman"/>
          <w:sz w:val="28"/>
          <w:szCs w:val="28"/>
        </w:rPr>
        <w:t>состояло – 17   (2020-19) несовершеннолетних.</w:t>
      </w:r>
    </w:p>
    <w:p w:rsidR="00975F6A" w:rsidRPr="00975F6A" w:rsidRDefault="00975F6A" w:rsidP="003444B5">
      <w:pPr>
        <w:pStyle w:val="af3"/>
        <w:rPr>
          <w:rFonts w:ascii="Times New Roman" w:hAnsi="Times New Roman"/>
          <w:i/>
          <w:sz w:val="28"/>
          <w:szCs w:val="28"/>
          <w:u w:val="single"/>
        </w:rPr>
      </w:pPr>
      <w:r w:rsidRPr="00975F6A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975F6A">
        <w:rPr>
          <w:rFonts w:ascii="Times New Roman" w:hAnsi="Times New Roman"/>
          <w:i/>
          <w:sz w:val="28"/>
          <w:szCs w:val="28"/>
          <w:u w:val="single"/>
        </w:rPr>
        <w:t xml:space="preserve">Снято с учета  несовершеннолетних – 35 (2020-31). </w:t>
      </w:r>
    </w:p>
    <w:p w:rsidR="00975F6A" w:rsidRPr="00975F6A" w:rsidRDefault="00975F6A" w:rsidP="003444B5">
      <w:pPr>
        <w:pStyle w:val="af3"/>
        <w:rPr>
          <w:rFonts w:ascii="Times New Roman" w:hAnsi="Times New Roman"/>
          <w:i/>
          <w:sz w:val="28"/>
          <w:szCs w:val="28"/>
          <w:u w:val="single"/>
        </w:rPr>
      </w:pPr>
      <w:r w:rsidRPr="00975F6A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975F6A">
        <w:rPr>
          <w:rFonts w:ascii="Times New Roman" w:hAnsi="Times New Roman"/>
          <w:i/>
          <w:sz w:val="28"/>
          <w:szCs w:val="28"/>
          <w:u w:val="single"/>
        </w:rPr>
        <w:t xml:space="preserve">Поставлено  на учет несовершеннолетних  –    35 (2020 - 27). </w:t>
      </w:r>
    </w:p>
    <w:p w:rsidR="00975F6A" w:rsidRPr="00975F6A" w:rsidRDefault="00975F6A" w:rsidP="003444B5">
      <w:pPr>
        <w:shd w:val="clear" w:color="auto" w:fill="FFFFFF"/>
        <w:spacing w:after="0" w:line="240" w:lineRule="auto"/>
        <w:ind w:left="48" w:right="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F6A">
        <w:rPr>
          <w:rFonts w:ascii="Times New Roman" w:hAnsi="Times New Roman" w:cs="Times New Roman"/>
          <w:sz w:val="28"/>
          <w:szCs w:val="28"/>
          <w:u w:val="single"/>
        </w:rPr>
        <w:t xml:space="preserve">Семей на учете  – 35/83  (2020-29/61).  </w:t>
      </w:r>
    </w:p>
    <w:p w:rsidR="00975F6A" w:rsidRPr="00975F6A" w:rsidRDefault="00975F6A" w:rsidP="003444B5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F6A">
        <w:rPr>
          <w:rFonts w:ascii="Times New Roman" w:hAnsi="Times New Roman" w:cs="Times New Roman"/>
          <w:i/>
          <w:sz w:val="28"/>
          <w:szCs w:val="28"/>
          <w:u w:val="single"/>
        </w:rPr>
        <w:t>Снято с учета семей за год</w:t>
      </w:r>
      <w:r w:rsidRPr="00975F6A">
        <w:rPr>
          <w:rFonts w:ascii="Times New Roman" w:hAnsi="Times New Roman" w:cs="Times New Roman"/>
          <w:sz w:val="28"/>
          <w:szCs w:val="28"/>
          <w:u w:val="single"/>
        </w:rPr>
        <w:t xml:space="preserve"> –43  (2020-44). </w:t>
      </w:r>
    </w:p>
    <w:p w:rsidR="00975F6A" w:rsidRPr="00975F6A" w:rsidRDefault="00975F6A" w:rsidP="003444B5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F6A">
        <w:rPr>
          <w:rFonts w:ascii="Times New Roman" w:hAnsi="Times New Roman" w:cs="Times New Roman"/>
          <w:i/>
          <w:sz w:val="28"/>
          <w:szCs w:val="28"/>
          <w:u w:val="single"/>
        </w:rPr>
        <w:t>Поставлено на учет за год</w:t>
      </w:r>
      <w:r w:rsidRPr="00975F6A">
        <w:rPr>
          <w:rFonts w:ascii="Times New Roman" w:hAnsi="Times New Roman" w:cs="Times New Roman"/>
          <w:sz w:val="28"/>
          <w:szCs w:val="28"/>
          <w:u w:val="single"/>
        </w:rPr>
        <w:t xml:space="preserve"> – 49 (2020 – 38).</w:t>
      </w:r>
    </w:p>
    <w:p w:rsidR="00975F6A" w:rsidRPr="00975F6A" w:rsidRDefault="00975F6A" w:rsidP="003444B5">
      <w:pPr>
        <w:shd w:val="clear" w:color="auto" w:fill="FFFFFF"/>
        <w:spacing w:after="0" w:line="240" w:lineRule="auto"/>
        <w:ind w:left="24" w:right="58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 xml:space="preserve">          На постоянном контроле Комиссии находится вопрос о занятости подростков СОП организованной досуговой деятельностью.    Процент вовлеченности несовершеннолетних СОП  в организованную  досуговую  деятельность  составляет  93,75 % (2020 – 84%). </w:t>
      </w:r>
    </w:p>
    <w:p w:rsidR="00975F6A" w:rsidRPr="00975F6A" w:rsidRDefault="00975F6A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 xml:space="preserve">          Значимую роль в вопросах профилактики занимает трудовая  занятость несовершеннолетних. В рамках программы «Организация  временной трудовой занятости несовершеннолетних граждан в возрасте от 14 до 18 лет» трудоустроено 110 (2020 год – 105) подростков.  Вместе с тем остается низким количество несовершеннолетних СОП и детей из семей СОП, охваченных временной трудовой занятостью. </w:t>
      </w:r>
    </w:p>
    <w:p w:rsidR="00975F6A" w:rsidRPr="00CB1F77" w:rsidRDefault="000354CD" w:rsidP="003444B5">
      <w:pPr>
        <w:shd w:val="clear" w:color="auto" w:fill="FFFFFF"/>
        <w:spacing w:after="0" w:line="240" w:lineRule="auto"/>
        <w:ind w:left="24" w:right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1F77">
        <w:rPr>
          <w:rFonts w:ascii="Times New Roman" w:hAnsi="Times New Roman" w:cs="Times New Roman"/>
          <w:sz w:val="28"/>
          <w:szCs w:val="28"/>
        </w:rPr>
        <w:t xml:space="preserve"> проведении профилактической работы новым направлением стала совместная работа </w:t>
      </w:r>
      <w:r w:rsidR="00CB1F77" w:rsidRPr="00975F6A">
        <w:rPr>
          <w:rFonts w:ascii="Times New Roman" w:hAnsi="Times New Roman" w:cs="Times New Roman"/>
          <w:sz w:val="28"/>
          <w:szCs w:val="28"/>
        </w:rPr>
        <w:t>с Кировским отделением общероссийской общественной организации поддержки Президентских инициатив в области здоровье сбережения нации «Общее дело»</w:t>
      </w:r>
      <w:r w:rsidR="00CB1F77">
        <w:rPr>
          <w:rFonts w:ascii="Times New Roman" w:hAnsi="Times New Roman" w:cs="Times New Roman"/>
          <w:sz w:val="28"/>
          <w:szCs w:val="28"/>
        </w:rPr>
        <w:t>.</w:t>
      </w:r>
    </w:p>
    <w:p w:rsidR="00975F6A" w:rsidRPr="00975F6A" w:rsidRDefault="00975F6A" w:rsidP="003444B5">
      <w:pPr>
        <w:shd w:val="clear" w:color="auto" w:fill="FFFFFF"/>
        <w:spacing w:after="0" w:line="240" w:lineRule="auto"/>
        <w:ind w:left="24" w:right="5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5F6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5F6A">
        <w:rPr>
          <w:rFonts w:ascii="Times New Roman" w:hAnsi="Times New Roman"/>
          <w:sz w:val="28"/>
          <w:szCs w:val="28"/>
        </w:rPr>
        <w:t xml:space="preserve">В </w:t>
      </w:r>
      <w:r w:rsidR="00FE40A8" w:rsidRPr="00975F6A">
        <w:rPr>
          <w:rFonts w:ascii="Times New Roman" w:hAnsi="Times New Roman"/>
          <w:sz w:val="28"/>
          <w:szCs w:val="28"/>
        </w:rPr>
        <w:t>реализации приоритетных</w:t>
      </w:r>
      <w:r w:rsidRPr="00975F6A">
        <w:rPr>
          <w:rFonts w:ascii="Times New Roman" w:hAnsi="Times New Roman"/>
          <w:sz w:val="28"/>
          <w:szCs w:val="28"/>
        </w:rPr>
        <w:t xml:space="preserve"> </w:t>
      </w:r>
      <w:r w:rsidR="00FE40A8" w:rsidRPr="00975F6A">
        <w:rPr>
          <w:rFonts w:ascii="Times New Roman" w:hAnsi="Times New Roman"/>
          <w:sz w:val="28"/>
          <w:szCs w:val="28"/>
        </w:rPr>
        <w:t>направлений в</w:t>
      </w:r>
      <w:r w:rsidRPr="00975F6A">
        <w:rPr>
          <w:rFonts w:ascii="Times New Roman" w:hAnsi="Times New Roman"/>
          <w:sz w:val="28"/>
          <w:szCs w:val="28"/>
        </w:rPr>
        <w:t xml:space="preserve"> 2022 году сдела</w:t>
      </w:r>
      <w:r w:rsidR="009E17CF">
        <w:rPr>
          <w:rFonts w:ascii="Times New Roman" w:hAnsi="Times New Roman"/>
          <w:sz w:val="28"/>
          <w:szCs w:val="28"/>
        </w:rPr>
        <w:t>н</w:t>
      </w:r>
      <w:r w:rsidRPr="00975F6A">
        <w:rPr>
          <w:rFonts w:ascii="Times New Roman" w:hAnsi="Times New Roman"/>
          <w:sz w:val="28"/>
          <w:szCs w:val="28"/>
        </w:rPr>
        <w:t xml:space="preserve"> акцент на:</w:t>
      </w:r>
    </w:p>
    <w:p w:rsidR="00975F6A" w:rsidRPr="00975F6A" w:rsidRDefault="00975F6A" w:rsidP="003444B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975F6A">
        <w:rPr>
          <w:rFonts w:ascii="Times New Roman" w:hAnsi="Times New Roman"/>
          <w:sz w:val="28"/>
          <w:szCs w:val="28"/>
        </w:rPr>
        <w:t xml:space="preserve">    -     Организации  раннего выявления несовершеннолетних и семей, находящихся в социально опасном положении;</w:t>
      </w:r>
    </w:p>
    <w:p w:rsidR="00975F6A" w:rsidRPr="00975F6A" w:rsidRDefault="00975F6A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 xml:space="preserve">-         </w:t>
      </w:r>
      <w:r w:rsidR="00A96604" w:rsidRPr="00975F6A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Pr="00975F6A">
        <w:rPr>
          <w:rFonts w:ascii="Times New Roman" w:hAnsi="Times New Roman" w:cs="Times New Roman"/>
          <w:sz w:val="28"/>
          <w:szCs w:val="28"/>
        </w:rPr>
        <w:t xml:space="preserve"> по предупреждению насилия над детьми, профилактике преступлений против половой неприкосновенности несовершеннолетних;</w:t>
      </w:r>
    </w:p>
    <w:p w:rsidR="00975F6A" w:rsidRPr="00975F6A" w:rsidRDefault="00975F6A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-    Организация работы по профилактике правонарушений несовершеннолетних, предупреждению распространения различного рода деструктивных криминальных субкультур среди несовершеннолетних, профилактике буллинга (травли) в том числе посредством  информационно-телекоммуникационной сети «Интернет».</w:t>
      </w:r>
    </w:p>
    <w:p w:rsidR="00FE40A8" w:rsidRDefault="00FE40A8" w:rsidP="00344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</w:pPr>
    </w:p>
    <w:p w:rsidR="003C4D52" w:rsidRPr="007D7BCB" w:rsidRDefault="003C4D52" w:rsidP="00344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D7BCB">
        <w:rPr>
          <w:rFonts w:ascii="Times New Roman" w:hAnsi="Times New Roman" w:cs="Times New Roman"/>
          <w:b/>
          <w:sz w:val="28"/>
          <w:szCs w:val="28"/>
          <w:lang w:bidi="ru-RU"/>
        </w:rPr>
        <w:t>Опека   и    попечительство.</w:t>
      </w:r>
    </w:p>
    <w:p w:rsidR="00C12761" w:rsidRPr="007D7BCB" w:rsidRDefault="00C12761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Это </w:t>
      </w:r>
      <w:r w:rsidR="007D7BCB"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большой комплекс</w:t>
      </w: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мероприятий</w:t>
      </w:r>
      <w:r w:rsidRPr="007D7BCB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 </w:t>
      </w:r>
      <w:r w:rsidR="00057D1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проводится сектором опеки и попечительства, а именно:</w:t>
      </w:r>
    </w:p>
    <w:p w:rsidR="00C12761" w:rsidRPr="007D7BCB" w:rsidRDefault="00057D1D" w:rsidP="003444B5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C12761"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выявлени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C12761"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детей, оставшихся без попечения родителей,</w:t>
      </w:r>
    </w:p>
    <w:p w:rsidR="00C12761" w:rsidRPr="007D7BCB" w:rsidRDefault="00C12761" w:rsidP="003444B5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ведени</w:t>
      </w:r>
      <w:r w:rsidR="00057D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учета таких детей и избранию формы их устройства,  </w:t>
      </w:r>
    </w:p>
    <w:p w:rsidR="00C12761" w:rsidRPr="007D7BCB" w:rsidRDefault="00C12761" w:rsidP="003444B5">
      <w:pPr>
        <w:tabs>
          <w:tab w:val="left" w:pos="5085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-постинтернатно</w:t>
      </w:r>
      <w:r w:rsidR="00057D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сопровождению; </w:t>
      </w: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</w:r>
    </w:p>
    <w:p w:rsidR="00C12761" w:rsidRPr="007D7BCB" w:rsidRDefault="00C12761" w:rsidP="003444B5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защит</w:t>
      </w:r>
      <w:r w:rsidR="00057D1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</w:t>
      </w: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 и интересов несовершеннолетних, </w:t>
      </w:r>
    </w:p>
    <w:p w:rsidR="00C12761" w:rsidRDefault="00C12761" w:rsidP="003444B5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работа </w:t>
      </w:r>
      <w:r w:rsidR="00FE40A8"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недееспособными</w:t>
      </w:r>
      <w:r w:rsidRPr="007D7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057D1D" w:rsidRPr="007D7BCB" w:rsidRDefault="00057D1D" w:rsidP="003444B5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Остановимся на следющих моментах.</w:t>
      </w:r>
    </w:p>
    <w:p w:rsidR="001B307E" w:rsidRPr="007D7BCB" w:rsidRDefault="001B307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D7BCB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Pr="007D7BC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01.03.2022 </w:t>
      </w:r>
      <w:r w:rsidRPr="007D7BCB">
        <w:rPr>
          <w:rFonts w:ascii="Times New Roman" w:hAnsi="Times New Roman" w:cs="Times New Roman"/>
          <w:sz w:val="28"/>
          <w:szCs w:val="28"/>
          <w:lang w:bidi="ru-RU"/>
        </w:rPr>
        <w:t>на учете в секторе опеки и попечительства состоит 55 детей, категории детей-сирот и детей, оставшихся без попечения родителей, из них:</w:t>
      </w:r>
    </w:p>
    <w:p w:rsidR="001B307E" w:rsidRPr="001B307E" w:rsidRDefault="001B307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D7BCB">
        <w:rPr>
          <w:rFonts w:ascii="Times New Roman" w:hAnsi="Times New Roman" w:cs="Times New Roman"/>
          <w:b/>
          <w:bCs/>
          <w:sz w:val="28"/>
          <w:szCs w:val="28"/>
          <w:lang w:bidi="ru-RU"/>
        </w:rPr>
        <w:t>6 детей –находятся</w:t>
      </w:r>
      <w:r w:rsidRPr="001B307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на государственном обеспечении;</w:t>
      </w:r>
    </w:p>
    <w:p w:rsidR="001B307E" w:rsidRPr="001B307E" w:rsidRDefault="001B307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307E">
        <w:rPr>
          <w:rFonts w:ascii="Times New Roman" w:hAnsi="Times New Roman" w:cs="Times New Roman"/>
          <w:b/>
          <w:bCs/>
          <w:sz w:val="28"/>
          <w:szCs w:val="28"/>
          <w:lang w:bidi="ru-RU"/>
        </w:rPr>
        <w:t>27 детей- находятся под опекой;</w:t>
      </w:r>
    </w:p>
    <w:p w:rsidR="001B307E" w:rsidRPr="001B307E" w:rsidRDefault="001B307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307E">
        <w:rPr>
          <w:rFonts w:ascii="Times New Roman" w:hAnsi="Times New Roman" w:cs="Times New Roman"/>
          <w:b/>
          <w:bCs/>
          <w:sz w:val="28"/>
          <w:szCs w:val="28"/>
          <w:lang w:bidi="ru-RU"/>
        </w:rPr>
        <w:t>22 ребенка- проживают в приемной семье.</w:t>
      </w:r>
    </w:p>
    <w:p w:rsidR="001B307E" w:rsidRPr="001B307E" w:rsidRDefault="001B307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B307E">
        <w:rPr>
          <w:rFonts w:ascii="Times New Roman" w:hAnsi="Times New Roman" w:cs="Times New Roman"/>
          <w:sz w:val="28"/>
          <w:szCs w:val="28"/>
          <w:lang w:bidi="ru-RU"/>
        </w:rPr>
        <w:tab/>
        <w:t>Большинство выявленных детей-сирот составляют дети, лишившиеся родительского попечения по «социальным причинам» (употребление родителями спиртных напитков, психическое заболевание родителей).</w:t>
      </w:r>
    </w:p>
    <w:p w:rsidR="001B307E" w:rsidRDefault="001B307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01DE" w:rsidRPr="00A96604" w:rsidRDefault="00DD01DE" w:rsidP="00344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94B3E">
        <w:rPr>
          <w:rFonts w:ascii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94B3E">
        <w:rPr>
          <w:rFonts w:ascii="Times New Roman" w:hAnsi="Times New Roman" w:cs="Times New Roman"/>
          <w:b/>
          <w:sz w:val="28"/>
          <w:szCs w:val="28"/>
        </w:rPr>
        <w:t xml:space="preserve">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b/>
          <w:sz w:val="28"/>
          <w:szCs w:val="28"/>
        </w:rPr>
        <w:t>людей на водных объектах за 2021</w:t>
      </w:r>
      <w:r w:rsidRPr="00B94B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4081" w:rsidRDefault="00DD01D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D41">
        <w:rPr>
          <w:rFonts w:ascii="Times New Roman" w:hAnsi="Times New Roman" w:cs="Times New Roman"/>
          <w:sz w:val="28"/>
          <w:szCs w:val="28"/>
        </w:rPr>
        <w:t xml:space="preserve">В </w:t>
      </w:r>
      <w:r w:rsidR="00EA408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C11F6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C11F6" w:rsidRPr="00961D41">
        <w:rPr>
          <w:rFonts w:ascii="Times New Roman" w:hAnsi="Times New Roman" w:cs="Times New Roman"/>
          <w:sz w:val="28"/>
          <w:szCs w:val="28"/>
        </w:rPr>
        <w:t>Планом</w:t>
      </w:r>
      <w:r w:rsidRPr="00961D41">
        <w:rPr>
          <w:rFonts w:ascii="Times New Roman" w:hAnsi="Times New Roman" w:cs="Times New Roman"/>
          <w:sz w:val="28"/>
          <w:szCs w:val="28"/>
        </w:rPr>
        <w:t xml:space="preserve"> основных мероприятий Яранского района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</w:t>
      </w:r>
      <w:r w:rsidR="00EA4081">
        <w:rPr>
          <w:rFonts w:ascii="Times New Roman" w:hAnsi="Times New Roman" w:cs="Times New Roman"/>
          <w:sz w:val="28"/>
          <w:szCs w:val="28"/>
        </w:rPr>
        <w:t>021 год, с целью ликвидаций последствий чрезвычайных ситуаций, создан резервный фонд. В отчетном году</w:t>
      </w:r>
      <w:r w:rsidR="00EA4081" w:rsidRPr="00961D41">
        <w:rPr>
          <w:rFonts w:ascii="Times New Roman" w:hAnsi="Times New Roman" w:cs="Times New Roman"/>
          <w:sz w:val="28"/>
          <w:szCs w:val="28"/>
        </w:rPr>
        <w:t xml:space="preserve"> из резервного фонда администрации района на локальные восстановительные работы на водопроводных и отопительных сетях выделено </w:t>
      </w:r>
      <w:r w:rsidR="00EA4081" w:rsidRPr="00961D41">
        <w:rPr>
          <w:rFonts w:ascii="Times New Roman" w:hAnsi="Times New Roman" w:cs="Times New Roman"/>
          <w:bCs/>
          <w:sz w:val="28"/>
          <w:szCs w:val="28"/>
        </w:rPr>
        <w:t>899</w:t>
      </w:r>
      <w:r w:rsidR="00623FAA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="00EA4081" w:rsidRPr="00961D41">
        <w:rPr>
          <w:rFonts w:ascii="Times New Roman" w:hAnsi="Times New Roman" w:cs="Times New Roman"/>
          <w:bCs/>
          <w:sz w:val="28"/>
          <w:szCs w:val="28"/>
        </w:rPr>
        <w:t>94</w:t>
      </w:r>
      <w:r w:rsidR="009435E5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EA4081" w:rsidRPr="00961D4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2F4D52" w:rsidRPr="00961D41" w:rsidRDefault="002F4D52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41">
        <w:rPr>
          <w:rFonts w:ascii="Times New Roman" w:hAnsi="Times New Roman" w:cs="Times New Roman"/>
          <w:sz w:val="28"/>
          <w:szCs w:val="28"/>
        </w:rPr>
        <w:t xml:space="preserve">В прошедшем году на территории района режимы ЧС муниципального характера вводились 2 раза: </w:t>
      </w:r>
    </w:p>
    <w:p w:rsidR="002F4D52" w:rsidRPr="00961D41" w:rsidRDefault="002F4D52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D41">
        <w:rPr>
          <w:rFonts w:ascii="Times New Roman" w:hAnsi="Times New Roman" w:cs="Times New Roman"/>
          <w:sz w:val="28"/>
          <w:szCs w:val="28"/>
        </w:rPr>
        <w:t xml:space="preserve">в связи с неблагоприятными погодными условиями в период вегетации сельскохозяйственных культур по факту опасного природного явления (аномально-жаркая погода); </w:t>
      </w:r>
    </w:p>
    <w:p w:rsidR="002F4D52" w:rsidRPr="00961D41" w:rsidRDefault="002F4D52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D41">
        <w:rPr>
          <w:rFonts w:ascii="Times New Roman" w:hAnsi="Times New Roman" w:cs="Times New Roman"/>
          <w:sz w:val="28"/>
          <w:szCs w:val="28"/>
        </w:rPr>
        <w:t>об ограничительных мероприятиях (карантина) по африканской чуме свиней.</w:t>
      </w:r>
      <w:r w:rsidR="008A0582">
        <w:rPr>
          <w:rFonts w:ascii="Times New Roman" w:hAnsi="Times New Roman" w:cs="Times New Roman"/>
          <w:sz w:val="28"/>
          <w:szCs w:val="28"/>
        </w:rPr>
        <w:t xml:space="preserve"> В 2021 году была проведена межрегиональная тренировка по ликвидации очага африканской чумы свиней, с представителями Управления ветеринарии по республике Марий Эл и Кировской области на территории             с. Лум.</w:t>
      </w:r>
    </w:p>
    <w:p w:rsidR="002F4D52" w:rsidRPr="00961D41" w:rsidRDefault="002F4D52" w:rsidP="003444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D41">
        <w:rPr>
          <w:rFonts w:ascii="Times New Roman" w:hAnsi="Times New Roman" w:cs="Times New Roman"/>
          <w:sz w:val="28"/>
          <w:szCs w:val="28"/>
        </w:rPr>
        <w:t xml:space="preserve">План проведения учений и тренировок по гражданской защите в 2021 году выполнен. В ходе их проведения основное внимание отводилось проведению практических мероприятий. </w:t>
      </w:r>
    </w:p>
    <w:p w:rsidR="00EA4081" w:rsidRDefault="00EA4081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DE" w:rsidRPr="00E73D6C" w:rsidRDefault="00DD01DE" w:rsidP="003444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хозяйство.</w:t>
      </w:r>
    </w:p>
    <w:p w:rsidR="00DD01DE" w:rsidRPr="00860A33" w:rsidRDefault="00DD01D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 xml:space="preserve"> Администрацией Яранского района реализованы мероприятия сезонной подготовки объектов жизнеобеспечения района к работе в осенне-зимний период 2021-2022 годов.</w:t>
      </w:r>
    </w:p>
    <w:p w:rsidR="00CA422F" w:rsidRDefault="00DD01D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>На территории Яранского муниципального района работу отрасли ЖКХ обеспечивают 7</w:t>
      </w:r>
      <w:r w:rsidRPr="00860A3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60A33">
        <w:rPr>
          <w:rFonts w:ascii="Times New Roman" w:hAnsi="Times New Roman" w:cs="Times New Roman"/>
          <w:sz w:val="28"/>
          <w:szCs w:val="28"/>
        </w:rPr>
        <w:t>ресурсоснабжающих предприятий</w:t>
      </w:r>
      <w:r w:rsidR="0062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DE" w:rsidRPr="00860A33" w:rsidRDefault="00DD01DE" w:rsidP="003444B5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0A33">
        <w:rPr>
          <w:rFonts w:ascii="Times New Roman" w:hAnsi="Times New Roman"/>
          <w:sz w:val="28"/>
          <w:szCs w:val="28"/>
        </w:rPr>
        <w:t xml:space="preserve">Отопительными организациями проведена  качественная подготовка к периоду сезона 2021-2022гг, в частности МУП «Вулкан» на эти мероприятия </w:t>
      </w:r>
      <w:r w:rsidRPr="00860A33">
        <w:rPr>
          <w:rFonts w:ascii="Times New Roman" w:hAnsi="Times New Roman"/>
          <w:sz w:val="28"/>
          <w:szCs w:val="28"/>
        </w:rPr>
        <w:lastRenderedPageBreak/>
        <w:t>получил средства из областного бюджета в сумме 10 </w:t>
      </w:r>
      <w:r w:rsidR="000472D1">
        <w:rPr>
          <w:rFonts w:ascii="Times New Roman" w:hAnsi="Times New Roman"/>
          <w:sz w:val="28"/>
          <w:szCs w:val="28"/>
        </w:rPr>
        <w:t>млн.</w:t>
      </w:r>
      <w:r w:rsidRPr="00860A33">
        <w:rPr>
          <w:rFonts w:ascii="Times New Roman" w:hAnsi="Times New Roman"/>
          <w:sz w:val="28"/>
          <w:szCs w:val="28"/>
        </w:rPr>
        <w:t>667 </w:t>
      </w:r>
      <w:r w:rsidR="000472D1">
        <w:rPr>
          <w:rFonts w:ascii="Times New Roman" w:hAnsi="Times New Roman"/>
          <w:sz w:val="28"/>
          <w:szCs w:val="28"/>
        </w:rPr>
        <w:t>тысяч</w:t>
      </w:r>
      <w:r w:rsidR="002623B5">
        <w:rPr>
          <w:rFonts w:ascii="Times New Roman" w:hAnsi="Times New Roman"/>
          <w:sz w:val="28"/>
          <w:szCs w:val="28"/>
        </w:rPr>
        <w:t xml:space="preserve"> </w:t>
      </w:r>
      <w:r w:rsidRPr="00860A33">
        <w:rPr>
          <w:rFonts w:ascii="Times New Roman" w:hAnsi="Times New Roman"/>
          <w:sz w:val="28"/>
          <w:szCs w:val="28"/>
        </w:rPr>
        <w:t xml:space="preserve">189,76 рублей, 563 995,74 рублей – софинансирование из местного бюджета, </w:t>
      </w:r>
      <w:r w:rsidRPr="000472D1">
        <w:rPr>
          <w:rFonts w:ascii="Times New Roman" w:hAnsi="Times New Roman"/>
          <w:b/>
          <w:sz w:val="28"/>
          <w:szCs w:val="28"/>
        </w:rPr>
        <w:t>дополнительные</w:t>
      </w:r>
      <w:r w:rsidRPr="00860A33">
        <w:rPr>
          <w:rFonts w:ascii="Times New Roman" w:hAnsi="Times New Roman"/>
          <w:sz w:val="28"/>
          <w:szCs w:val="28"/>
        </w:rPr>
        <w:t xml:space="preserve"> средства из областного бюджета – 10 </w:t>
      </w:r>
      <w:r w:rsidR="000472D1">
        <w:rPr>
          <w:rFonts w:ascii="Times New Roman" w:hAnsi="Times New Roman"/>
          <w:sz w:val="28"/>
          <w:szCs w:val="28"/>
        </w:rPr>
        <w:t>млн.</w:t>
      </w:r>
      <w:r w:rsidRPr="00860A33">
        <w:rPr>
          <w:rFonts w:ascii="Times New Roman" w:hAnsi="Times New Roman"/>
          <w:sz w:val="28"/>
          <w:szCs w:val="28"/>
        </w:rPr>
        <w:t>045</w:t>
      </w:r>
      <w:r w:rsidR="000472D1">
        <w:rPr>
          <w:rFonts w:ascii="Times New Roman" w:hAnsi="Times New Roman"/>
          <w:sz w:val="28"/>
          <w:szCs w:val="28"/>
        </w:rPr>
        <w:t xml:space="preserve"> тыс</w:t>
      </w:r>
      <w:r w:rsidR="00182B33">
        <w:rPr>
          <w:rFonts w:ascii="Times New Roman" w:hAnsi="Times New Roman"/>
          <w:sz w:val="28"/>
          <w:szCs w:val="28"/>
        </w:rPr>
        <w:t>я</w:t>
      </w:r>
      <w:r w:rsidR="000472D1">
        <w:rPr>
          <w:rFonts w:ascii="Times New Roman" w:hAnsi="Times New Roman"/>
          <w:sz w:val="28"/>
          <w:szCs w:val="28"/>
        </w:rPr>
        <w:t>ч</w:t>
      </w:r>
      <w:r w:rsidRPr="00860A33">
        <w:rPr>
          <w:rFonts w:ascii="Times New Roman" w:hAnsi="Times New Roman"/>
          <w:sz w:val="28"/>
          <w:szCs w:val="28"/>
        </w:rPr>
        <w:t> 438,79 рублей субсидия на обеспечение отопительного сезона.</w:t>
      </w:r>
    </w:p>
    <w:p w:rsidR="000472D1" w:rsidRDefault="000472D1" w:rsidP="003444B5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D01DE" w:rsidRPr="000472D1" w:rsidRDefault="00DD01DE" w:rsidP="003444B5">
      <w:pPr>
        <w:pStyle w:val="ae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72D1">
        <w:rPr>
          <w:rFonts w:ascii="Times New Roman" w:hAnsi="Times New Roman"/>
          <w:b/>
          <w:sz w:val="28"/>
          <w:szCs w:val="28"/>
        </w:rPr>
        <w:t xml:space="preserve">Проведены следующие работы:  </w:t>
      </w:r>
    </w:p>
    <w:p w:rsidR="00DD01DE" w:rsidRPr="00860A33" w:rsidRDefault="00DD01DE" w:rsidP="003444B5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0A3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A33">
        <w:rPr>
          <w:rFonts w:ascii="Times New Roman" w:hAnsi="Times New Roman"/>
          <w:sz w:val="28"/>
          <w:szCs w:val="28"/>
        </w:rPr>
        <w:t xml:space="preserve">Замена дымовой трубы у здания котельной в м. Знаменка; </w:t>
      </w:r>
    </w:p>
    <w:p w:rsidR="00DD01DE" w:rsidRPr="00860A33" w:rsidRDefault="00DD01DE" w:rsidP="003444B5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0A3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A33">
        <w:rPr>
          <w:rFonts w:ascii="Times New Roman" w:hAnsi="Times New Roman"/>
          <w:sz w:val="28"/>
          <w:szCs w:val="28"/>
        </w:rPr>
        <w:t xml:space="preserve">Замена дымовой трубы у здания котельной № 3, по адресу: г. Яранск, ул. Мира; </w:t>
      </w:r>
    </w:p>
    <w:p w:rsidR="00DD01DE" w:rsidRPr="00860A33" w:rsidRDefault="00DD01DE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 xml:space="preserve">3) </w:t>
      </w:r>
      <w:r w:rsidRPr="00860A33">
        <w:rPr>
          <w:rFonts w:ascii="Times New Roman" w:eastAsia="Calibri" w:hAnsi="Times New Roman" w:cs="Times New Roman"/>
          <w:bCs/>
          <w:sz w:val="28"/>
          <w:szCs w:val="28"/>
        </w:rPr>
        <w:t>Модернизация подземных тепловых сетей по ул. Лагуновская (к жилому дому № 67А);</w:t>
      </w:r>
      <w:r w:rsidR="00954B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D01DE" w:rsidRPr="00860A33" w:rsidRDefault="00DD01DE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Pr="00860A33">
        <w:rPr>
          <w:rFonts w:ascii="Times New Roman" w:hAnsi="Times New Roman" w:cs="Times New Roman"/>
          <w:sz w:val="28"/>
          <w:szCs w:val="28"/>
        </w:rPr>
        <w:t>Замена дымовой трубы у здания котельной № 1,</w:t>
      </w:r>
      <w:r w:rsidR="00954B92">
        <w:rPr>
          <w:rFonts w:ascii="Times New Roman" w:hAnsi="Times New Roman" w:cs="Times New Roman"/>
          <w:sz w:val="28"/>
          <w:szCs w:val="28"/>
        </w:rPr>
        <w:t xml:space="preserve"> </w:t>
      </w:r>
      <w:r w:rsidRPr="00860A33">
        <w:rPr>
          <w:rFonts w:ascii="Times New Roman" w:hAnsi="Times New Roman" w:cs="Times New Roman"/>
          <w:sz w:val="28"/>
          <w:szCs w:val="28"/>
        </w:rPr>
        <w:t>по ул. Тургенева в г. Яранске;</w:t>
      </w:r>
    </w:p>
    <w:p w:rsidR="00DD01DE" w:rsidRPr="00C21437" w:rsidRDefault="00DD01DE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 xml:space="preserve">5) </w:t>
      </w:r>
      <w:r w:rsidRPr="00C21437">
        <w:rPr>
          <w:rFonts w:ascii="Times New Roman" w:hAnsi="Times New Roman" w:cs="Times New Roman"/>
          <w:sz w:val="28"/>
          <w:szCs w:val="28"/>
        </w:rPr>
        <w:t>Замена изоляции тепловых сетей в м. Опытное Поле Яранского района;</w:t>
      </w:r>
    </w:p>
    <w:p w:rsidR="00DD01DE" w:rsidRPr="00860A33" w:rsidRDefault="00DD01DE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>6) Приобретение водогрейного котла КВр-0,63 для котельной № 6 г. Яранск, ул. Кирпичная;</w:t>
      </w:r>
    </w:p>
    <w:p w:rsidR="00DD01DE" w:rsidRPr="00860A33" w:rsidRDefault="00DD01DE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>7) Приобретение котла КВм-1,74 для котельной № 5 г. Яранск, ул. Лагуновская;</w:t>
      </w:r>
    </w:p>
    <w:p w:rsidR="00DD01DE" w:rsidRDefault="00DD01DE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>8) Ремонт тепловых сетей кот</w:t>
      </w:r>
      <w:r>
        <w:rPr>
          <w:rFonts w:ascii="Times New Roman" w:hAnsi="Times New Roman" w:cs="Times New Roman"/>
          <w:sz w:val="28"/>
          <w:szCs w:val="28"/>
        </w:rPr>
        <w:t>ельной № 2 ул. Южная, г. Яранск;</w:t>
      </w:r>
    </w:p>
    <w:p w:rsidR="00DD01DE" w:rsidRPr="00860A33" w:rsidRDefault="00DD01DE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eastAsiaTheme="minorEastAsia" w:hAnsi="Times New Roman" w:cs="Times New Roman"/>
          <w:sz w:val="28"/>
          <w:szCs w:val="28"/>
        </w:rPr>
        <w:t xml:space="preserve">9) </w:t>
      </w:r>
      <w:r w:rsidRPr="00860A33">
        <w:rPr>
          <w:rFonts w:ascii="Times New Roman" w:hAnsi="Times New Roman" w:cs="Times New Roman"/>
          <w:sz w:val="28"/>
          <w:szCs w:val="28"/>
        </w:rPr>
        <w:t>Ремонт тепловых сетей в м. Знаменка;</w:t>
      </w:r>
    </w:p>
    <w:p w:rsidR="00DD01DE" w:rsidRDefault="00DD01DE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 xml:space="preserve">10) </w:t>
      </w:r>
      <w:r w:rsidRPr="00C21437">
        <w:rPr>
          <w:rFonts w:ascii="Times New Roman" w:hAnsi="Times New Roman" w:cs="Times New Roman"/>
          <w:b/>
          <w:sz w:val="28"/>
          <w:szCs w:val="28"/>
        </w:rPr>
        <w:t>Приобретение 2-х котлов КВм-1,86 МВт для котельной № 7 г</w:t>
      </w:r>
      <w:r w:rsidR="00142098" w:rsidRPr="00C21437">
        <w:rPr>
          <w:rFonts w:ascii="Times New Roman" w:hAnsi="Times New Roman" w:cs="Times New Roman"/>
          <w:b/>
          <w:sz w:val="28"/>
          <w:szCs w:val="28"/>
        </w:rPr>
        <w:t>. Яранск, ул. Рудницкого, д. 52</w:t>
      </w:r>
      <w:r w:rsidR="00142098">
        <w:rPr>
          <w:rFonts w:ascii="Times New Roman" w:hAnsi="Times New Roman" w:cs="Times New Roman"/>
          <w:sz w:val="28"/>
          <w:szCs w:val="28"/>
        </w:rPr>
        <w:t>;</w:t>
      </w:r>
      <w:r w:rsidRPr="0086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098" w:rsidRPr="00C21437" w:rsidRDefault="00142098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37">
        <w:rPr>
          <w:rFonts w:ascii="Times New Roman" w:hAnsi="Times New Roman" w:cs="Times New Roman"/>
          <w:b/>
          <w:sz w:val="28"/>
          <w:szCs w:val="28"/>
        </w:rPr>
        <w:t xml:space="preserve">11) Установлен новый котел </w:t>
      </w:r>
      <w:r w:rsidR="00C21437" w:rsidRPr="00C21437">
        <w:rPr>
          <w:rFonts w:ascii="Times New Roman" w:hAnsi="Times New Roman" w:cs="Times New Roman"/>
          <w:b/>
          <w:sz w:val="28"/>
          <w:szCs w:val="28"/>
        </w:rPr>
        <w:t>на котельные школы</w:t>
      </w:r>
      <w:r w:rsidRPr="00C21437">
        <w:rPr>
          <w:rFonts w:ascii="Times New Roman" w:hAnsi="Times New Roman" w:cs="Times New Roman"/>
          <w:b/>
          <w:sz w:val="28"/>
          <w:szCs w:val="28"/>
        </w:rPr>
        <w:t xml:space="preserve"> в с.Салобеляк;</w:t>
      </w:r>
    </w:p>
    <w:p w:rsidR="00142098" w:rsidRPr="00C21437" w:rsidRDefault="00142098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1437">
        <w:rPr>
          <w:rFonts w:ascii="Times New Roman" w:hAnsi="Times New Roman" w:cs="Times New Roman"/>
          <w:b/>
          <w:sz w:val="28"/>
          <w:szCs w:val="28"/>
        </w:rPr>
        <w:t>12</w:t>
      </w:r>
      <w:r w:rsidR="0064263A" w:rsidRPr="00C21437">
        <w:rPr>
          <w:rFonts w:ascii="Times New Roman" w:hAnsi="Times New Roman" w:cs="Times New Roman"/>
          <w:b/>
          <w:sz w:val="28"/>
          <w:szCs w:val="28"/>
        </w:rPr>
        <w:t>) Установлен новый котел в сельском доме культуры</w:t>
      </w:r>
      <w:r w:rsidRPr="00C21437">
        <w:rPr>
          <w:rFonts w:ascii="Times New Roman" w:hAnsi="Times New Roman" w:cs="Times New Roman"/>
          <w:b/>
          <w:sz w:val="28"/>
          <w:szCs w:val="28"/>
        </w:rPr>
        <w:t xml:space="preserve"> с.Никулята.</w:t>
      </w:r>
    </w:p>
    <w:p w:rsidR="00DD01DE" w:rsidRPr="00860A33" w:rsidRDefault="00142098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01DE" w:rsidRPr="00860A33">
        <w:rPr>
          <w:rFonts w:ascii="Times New Roman" w:hAnsi="Times New Roman" w:cs="Times New Roman"/>
          <w:sz w:val="28"/>
          <w:szCs w:val="28"/>
        </w:rPr>
        <w:t xml:space="preserve">роведены  </w:t>
      </w:r>
      <w:r>
        <w:rPr>
          <w:rFonts w:ascii="Times New Roman" w:hAnsi="Times New Roman" w:cs="Times New Roman"/>
          <w:sz w:val="28"/>
          <w:szCs w:val="28"/>
        </w:rPr>
        <w:t xml:space="preserve">работы по инвентаризации </w:t>
      </w:r>
      <w:r w:rsidR="00DD01DE" w:rsidRPr="00860A33">
        <w:rPr>
          <w:rFonts w:ascii="Times New Roman" w:hAnsi="Times New Roman" w:cs="Times New Roman"/>
          <w:sz w:val="28"/>
          <w:szCs w:val="28"/>
        </w:rPr>
        <w:t xml:space="preserve">ГТС, </w:t>
      </w:r>
      <w:r>
        <w:rPr>
          <w:rFonts w:ascii="Times New Roman" w:hAnsi="Times New Roman" w:cs="Times New Roman"/>
          <w:sz w:val="28"/>
          <w:szCs w:val="28"/>
        </w:rPr>
        <w:t>по итогам работы комиссии</w:t>
      </w:r>
      <w:r w:rsidR="00DD01DE" w:rsidRPr="00860A33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01DE" w:rsidRPr="00860A33">
        <w:rPr>
          <w:rFonts w:ascii="Times New Roman" w:hAnsi="Times New Roman" w:cs="Times New Roman"/>
          <w:sz w:val="28"/>
          <w:szCs w:val="28"/>
        </w:rPr>
        <w:t xml:space="preserve"> 26 ГТС исключены из числа напорных ГТС Кировской области. В истекшем году продолжилась работа по реализации на территории района  системы обращения с твердыми коммунальными отходами. В рамках указанного:</w:t>
      </w:r>
    </w:p>
    <w:p w:rsidR="00DD01DE" w:rsidRPr="002A06EB" w:rsidRDefault="00DD01DE" w:rsidP="0034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33">
        <w:rPr>
          <w:rFonts w:ascii="Times New Roman" w:hAnsi="Times New Roman" w:cs="Times New Roman"/>
          <w:sz w:val="28"/>
          <w:szCs w:val="28"/>
        </w:rPr>
        <w:t xml:space="preserve">- оборудовано </w:t>
      </w:r>
      <w:r>
        <w:rPr>
          <w:rFonts w:ascii="Times New Roman" w:hAnsi="Times New Roman" w:cs="Times New Roman"/>
          <w:sz w:val="28"/>
          <w:szCs w:val="28"/>
        </w:rPr>
        <w:t xml:space="preserve">22 контейнерных площадки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1 </w:t>
      </w:r>
      <w:r w:rsidR="00CA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007,7 тыс. руб</w:t>
      </w:r>
      <w:r w:rsidRPr="008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01DE" w:rsidRPr="00860A33" w:rsidRDefault="00DD01DE" w:rsidP="003444B5">
      <w:pPr>
        <w:pStyle w:val="ConsPlusTitle"/>
        <w:ind w:right="-426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0A33">
        <w:rPr>
          <w:rFonts w:ascii="Times New Roman" w:hAnsi="Times New Roman" w:cs="Times New Roman"/>
          <w:b w:val="0"/>
          <w:sz w:val="28"/>
          <w:szCs w:val="28"/>
        </w:rPr>
        <w:t>На территории Яранского района действующие, либо подлежащие ликвидации скотомогильники (биотермические ямы) отсутствуют.</w:t>
      </w:r>
    </w:p>
    <w:p w:rsidR="00DD01DE" w:rsidRPr="00860A33" w:rsidRDefault="00DD01DE" w:rsidP="003444B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A33">
        <w:rPr>
          <w:rFonts w:ascii="Times New Roman" w:hAnsi="Times New Roman" w:cs="Times New Roman"/>
          <w:sz w:val="28"/>
          <w:szCs w:val="28"/>
        </w:rPr>
        <w:t>На территории Яранского района проведена инвентаризация объектов ЖКХ сельских поселений и передача полномочий поселений по тепло-водо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A33">
        <w:rPr>
          <w:rFonts w:ascii="Times New Roman" w:hAnsi="Times New Roman" w:cs="Times New Roman"/>
          <w:sz w:val="28"/>
          <w:szCs w:val="28"/>
        </w:rPr>
        <w:t>- снабжению и водоотведению на уровень района, в свою очередь окончена передача полномочий в Яранское городское поселение всех объектов ЖКХ с уровня района.</w:t>
      </w:r>
    </w:p>
    <w:p w:rsidR="004D67E9" w:rsidRPr="00075178" w:rsidRDefault="004D67E9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1DE" w:rsidRPr="006566D7" w:rsidRDefault="00DD01DE" w:rsidP="003444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6D7">
        <w:rPr>
          <w:rFonts w:ascii="Times New Roman" w:hAnsi="Times New Roman" w:cs="Times New Roman"/>
          <w:b/>
          <w:sz w:val="28"/>
          <w:szCs w:val="28"/>
        </w:rPr>
        <w:t>Транспортная система и организация транспортного обслуживания населения.</w:t>
      </w:r>
    </w:p>
    <w:p w:rsidR="00DD01DE" w:rsidRPr="00142098" w:rsidRDefault="00DD01D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0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:rsidR="00DD01DE" w:rsidRPr="00057847" w:rsidRDefault="00142098" w:rsidP="0005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D01DE" w:rsidRPr="00CD3C7B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DD01DE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вне границ населенных пунктов было </w:t>
      </w:r>
      <w:r w:rsidR="00DD01DE" w:rsidRPr="00CD3C7B">
        <w:rPr>
          <w:rFonts w:ascii="Times New Roman" w:hAnsi="Times New Roman" w:cs="Times New Roman"/>
          <w:sz w:val="28"/>
          <w:szCs w:val="28"/>
        </w:rPr>
        <w:t xml:space="preserve">освоено финансовых средств на сумму </w:t>
      </w:r>
      <w:r w:rsidR="00DD01DE">
        <w:rPr>
          <w:rFonts w:ascii="Times New Roman" w:eastAsia="Times New Roman" w:hAnsi="Times New Roman" w:cs="Times New Roman"/>
          <w:sz w:val="28"/>
          <w:szCs w:val="28"/>
          <w:lang w:eastAsia="ru-RU"/>
        </w:rPr>
        <w:t>28 </w:t>
      </w:r>
      <w:r w:rsidR="00CA4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D01DE">
        <w:rPr>
          <w:rFonts w:ascii="Times New Roman" w:eastAsia="Times New Roman" w:hAnsi="Times New Roman" w:cs="Times New Roman"/>
          <w:sz w:val="28"/>
          <w:szCs w:val="28"/>
          <w:lang w:eastAsia="ru-RU"/>
        </w:rPr>
        <w:t>883,2</w:t>
      </w:r>
      <w:r w:rsidR="00DD01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D01DE" w:rsidRPr="00CD3C7B">
        <w:rPr>
          <w:rFonts w:ascii="Times New Roman" w:hAnsi="Times New Roman" w:cs="Times New Roman"/>
          <w:sz w:val="28"/>
          <w:szCs w:val="28"/>
        </w:rPr>
        <w:t xml:space="preserve">тыс. рублей, из них на – </w:t>
      </w:r>
      <w:r w:rsidR="00DD01DE">
        <w:rPr>
          <w:rFonts w:ascii="Times New Roman" w:hAnsi="Times New Roman" w:cs="Times New Roman"/>
          <w:sz w:val="28"/>
          <w:szCs w:val="28"/>
        </w:rPr>
        <w:t>27</w:t>
      </w:r>
      <w:r w:rsidR="00CA422F">
        <w:rPr>
          <w:rFonts w:ascii="Times New Roman" w:hAnsi="Times New Roman" w:cs="Times New Roman"/>
          <w:sz w:val="28"/>
          <w:szCs w:val="28"/>
        </w:rPr>
        <w:t xml:space="preserve"> млн. </w:t>
      </w:r>
      <w:r w:rsidR="00DD01DE">
        <w:rPr>
          <w:rFonts w:ascii="Times New Roman" w:hAnsi="Times New Roman" w:cs="Times New Roman"/>
          <w:sz w:val="28"/>
          <w:szCs w:val="28"/>
        </w:rPr>
        <w:t>438,00</w:t>
      </w:r>
      <w:r w:rsidR="00DD01DE" w:rsidRPr="00CD3C7B">
        <w:rPr>
          <w:rFonts w:ascii="Times New Roman" w:hAnsi="Times New Roman" w:cs="Times New Roman"/>
          <w:sz w:val="28"/>
          <w:szCs w:val="28"/>
        </w:rPr>
        <w:t xml:space="preserve"> тыс. рублей областно</w:t>
      </w:r>
      <w:r w:rsidR="00DD01DE">
        <w:rPr>
          <w:rFonts w:ascii="Times New Roman" w:hAnsi="Times New Roman" w:cs="Times New Roman"/>
          <w:sz w:val="28"/>
          <w:szCs w:val="28"/>
        </w:rPr>
        <w:t xml:space="preserve">го бюджета  и </w:t>
      </w:r>
      <w:r w:rsidR="00DD01DE">
        <w:rPr>
          <w:rFonts w:ascii="Times New Roman" w:hAnsi="Times New Roman" w:cs="Times New Roman"/>
          <w:sz w:val="28"/>
          <w:szCs w:val="28"/>
        </w:rPr>
        <w:lastRenderedPageBreak/>
        <w:t>1 </w:t>
      </w:r>
      <w:r w:rsidR="002623B5">
        <w:rPr>
          <w:rFonts w:ascii="Times New Roman" w:hAnsi="Times New Roman" w:cs="Times New Roman"/>
          <w:sz w:val="28"/>
          <w:szCs w:val="28"/>
        </w:rPr>
        <w:t xml:space="preserve">млн. </w:t>
      </w:r>
      <w:r w:rsidR="00DD01DE">
        <w:rPr>
          <w:rFonts w:ascii="Times New Roman" w:hAnsi="Times New Roman" w:cs="Times New Roman"/>
          <w:sz w:val="28"/>
          <w:szCs w:val="28"/>
        </w:rPr>
        <w:t xml:space="preserve">445,2 тыс. руб.  </w:t>
      </w:r>
      <w:r w:rsidR="00DD01DE" w:rsidRPr="00CD3C7B">
        <w:rPr>
          <w:rFonts w:ascii="Times New Roman" w:hAnsi="Times New Roman" w:cs="Times New Roman"/>
          <w:sz w:val="28"/>
          <w:szCs w:val="28"/>
        </w:rPr>
        <w:t xml:space="preserve"> местного бюджета. </w:t>
      </w:r>
      <w:r w:rsidR="00DD01DE">
        <w:rPr>
          <w:rFonts w:ascii="Times New Roman" w:hAnsi="Times New Roman" w:cs="Times New Roman"/>
          <w:sz w:val="28"/>
          <w:szCs w:val="28"/>
        </w:rPr>
        <w:t>З</w:t>
      </w:r>
      <w:r w:rsidR="00DD01DE" w:rsidRPr="00560972">
        <w:rPr>
          <w:rFonts w:ascii="Times New Roman" w:hAnsi="Times New Roman" w:cs="Times New Roman"/>
          <w:sz w:val="28"/>
          <w:szCs w:val="28"/>
        </w:rPr>
        <w:t xml:space="preserve">а счет местного </w:t>
      </w:r>
      <w:r w:rsidR="00DD01DE" w:rsidRPr="008016A7">
        <w:rPr>
          <w:rFonts w:ascii="Times New Roman" w:hAnsi="Times New Roman" w:cs="Times New Roman"/>
          <w:sz w:val="28"/>
          <w:szCs w:val="28"/>
        </w:rPr>
        <w:t>бюджета</w:t>
      </w:r>
      <w:r w:rsidR="00DD01DE">
        <w:rPr>
          <w:rFonts w:ascii="Times New Roman" w:hAnsi="Times New Roman" w:cs="Times New Roman"/>
          <w:sz w:val="28"/>
          <w:szCs w:val="28"/>
        </w:rPr>
        <w:t xml:space="preserve"> п</w:t>
      </w:r>
      <w:r w:rsidR="00DD01DE" w:rsidRPr="00560972">
        <w:rPr>
          <w:rFonts w:ascii="Times New Roman" w:hAnsi="Times New Roman" w:cs="Times New Roman"/>
          <w:sz w:val="28"/>
          <w:szCs w:val="28"/>
        </w:rPr>
        <w:t xml:space="preserve">роизведен ремонт </w:t>
      </w: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DD01DE" w:rsidRPr="00560972">
        <w:rPr>
          <w:rFonts w:ascii="Times New Roman" w:hAnsi="Times New Roman" w:cs="Times New Roman"/>
          <w:sz w:val="28"/>
          <w:szCs w:val="28"/>
        </w:rPr>
        <w:t>автодороги Салобеляк</w:t>
      </w:r>
      <w:r w:rsidR="00DD01DE">
        <w:rPr>
          <w:rFonts w:ascii="Times New Roman" w:hAnsi="Times New Roman" w:cs="Times New Roman"/>
          <w:sz w:val="28"/>
          <w:szCs w:val="28"/>
        </w:rPr>
        <w:t xml:space="preserve"> </w:t>
      </w:r>
      <w:r w:rsidR="00DD01DE" w:rsidRPr="00560972">
        <w:rPr>
          <w:rFonts w:ascii="Times New Roman" w:hAnsi="Times New Roman" w:cs="Times New Roman"/>
          <w:sz w:val="28"/>
          <w:szCs w:val="28"/>
        </w:rPr>
        <w:t>-</w:t>
      </w:r>
      <w:r w:rsidR="00DD01DE">
        <w:rPr>
          <w:rFonts w:ascii="Times New Roman" w:hAnsi="Times New Roman" w:cs="Times New Roman"/>
          <w:sz w:val="28"/>
          <w:szCs w:val="28"/>
        </w:rPr>
        <w:t xml:space="preserve"> </w:t>
      </w:r>
      <w:r w:rsidR="00DD01DE" w:rsidRPr="00560972">
        <w:rPr>
          <w:rFonts w:ascii="Times New Roman" w:hAnsi="Times New Roman" w:cs="Times New Roman"/>
          <w:sz w:val="28"/>
          <w:szCs w:val="28"/>
        </w:rPr>
        <w:t>Энгенер</w:t>
      </w:r>
      <w:r w:rsidR="00DD01DE">
        <w:rPr>
          <w:rFonts w:ascii="Times New Roman" w:hAnsi="Times New Roman" w:cs="Times New Roman"/>
          <w:sz w:val="28"/>
          <w:szCs w:val="28"/>
        </w:rPr>
        <w:t xml:space="preserve"> </w:t>
      </w:r>
      <w:r w:rsidR="00DD01DE" w:rsidRPr="00560972">
        <w:rPr>
          <w:rFonts w:ascii="Times New Roman" w:hAnsi="Times New Roman" w:cs="Times New Roman"/>
          <w:sz w:val="28"/>
          <w:szCs w:val="28"/>
        </w:rPr>
        <w:t>-</w:t>
      </w:r>
      <w:r w:rsidR="00DD01DE">
        <w:rPr>
          <w:rFonts w:ascii="Times New Roman" w:hAnsi="Times New Roman" w:cs="Times New Roman"/>
          <w:sz w:val="28"/>
          <w:szCs w:val="28"/>
        </w:rPr>
        <w:t xml:space="preserve"> 1,346 км. на сумму 2</w:t>
      </w:r>
      <w:r w:rsidR="002623B5">
        <w:rPr>
          <w:rFonts w:ascii="Times New Roman" w:hAnsi="Times New Roman" w:cs="Times New Roman"/>
          <w:sz w:val="28"/>
          <w:szCs w:val="28"/>
        </w:rPr>
        <w:t>млн.</w:t>
      </w:r>
      <w:r w:rsidR="00DD01DE">
        <w:rPr>
          <w:rFonts w:ascii="Times New Roman" w:hAnsi="Times New Roman" w:cs="Times New Roman"/>
          <w:sz w:val="28"/>
          <w:szCs w:val="28"/>
        </w:rPr>
        <w:t>321,6 тыс. рублей.</w:t>
      </w:r>
      <w:r w:rsidR="00DD01DE" w:rsidRPr="00F51500">
        <w:rPr>
          <w:rFonts w:ascii="Times New Roman" w:hAnsi="Times New Roman" w:cs="Times New Roman"/>
          <w:sz w:val="28"/>
          <w:szCs w:val="28"/>
        </w:rPr>
        <w:t xml:space="preserve"> </w:t>
      </w:r>
      <w:r w:rsidR="00DD01DE" w:rsidRPr="00DD52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D01DE" w:rsidRDefault="00DD01D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Отремонтировано 4 дорожных переезда и один мост </w:t>
      </w:r>
      <w:r w:rsidR="008F489C">
        <w:rPr>
          <w:rFonts w:ascii="Times New Roman" w:hAnsi="Times New Roman" w:cs="Times New Roman"/>
          <w:sz w:val="28"/>
          <w:szCs w:val="28"/>
        </w:rPr>
        <w:t xml:space="preserve">в Шкаланском сельском поселении (с.Лум) </w:t>
      </w:r>
      <w:r>
        <w:rPr>
          <w:rFonts w:ascii="Times New Roman" w:hAnsi="Times New Roman" w:cs="Times New Roman"/>
          <w:sz w:val="28"/>
          <w:szCs w:val="28"/>
        </w:rPr>
        <w:t>на сумму 215,1 тыс. рублей. Сделан защитный слой на автодороге Яранск – Никулята 640 метров</w:t>
      </w:r>
      <w:r w:rsidR="00C82368">
        <w:rPr>
          <w:rFonts w:ascii="Times New Roman" w:hAnsi="Times New Roman" w:cs="Times New Roman"/>
          <w:sz w:val="28"/>
          <w:szCs w:val="28"/>
        </w:rPr>
        <w:t>.</w:t>
      </w:r>
    </w:p>
    <w:p w:rsidR="008F489C" w:rsidRDefault="008F489C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ремонт автомобильных дорог в </w:t>
      </w:r>
      <w:r w:rsidR="00DD01DE">
        <w:rPr>
          <w:rFonts w:ascii="Times New Roman" w:hAnsi="Times New Roman" w:cs="Times New Roman"/>
          <w:sz w:val="28"/>
          <w:szCs w:val="28"/>
        </w:rPr>
        <w:t>Яранском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выделено 21 </w:t>
      </w:r>
      <w:r w:rsidR="003C1605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sz w:val="28"/>
          <w:szCs w:val="28"/>
        </w:rPr>
        <w:t>531,0 тыс.руб.</w:t>
      </w:r>
      <w:r w:rsidRPr="008F489C">
        <w:t xml:space="preserve"> </w:t>
      </w:r>
      <w:r w:rsidRPr="008F489C">
        <w:rPr>
          <w:rFonts w:ascii="Times New Roman" w:hAnsi="Times New Roman" w:cs="Times New Roman"/>
          <w:sz w:val="28"/>
          <w:szCs w:val="28"/>
        </w:rPr>
        <w:t xml:space="preserve">в том числе субсидии из областного бюджета </w:t>
      </w:r>
      <w:r w:rsidR="00E832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489C">
        <w:rPr>
          <w:rFonts w:ascii="Times New Roman" w:hAnsi="Times New Roman" w:cs="Times New Roman"/>
          <w:sz w:val="28"/>
          <w:szCs w:val="28"/>
        </w:rPr>
        <w:t xml:space="preserve">21 </w:t>
      </w:r>
      <w:r w:rsidR="003C1605">
        <w:rPr>
          <w:rFonts w:ascii="Times New Roman" w:hAnsi="Times New Roman" w:cs="Times New Roman"/>
          <w:sz w:val="28"/>
          <w:szCs w:val="28"/>
        </w:rPr>
        <w:t>млн.</w:t>
      </w:r>
      <w:r w:rsidRPr="008F489C">
        <w:rPr>
          <w:rFonts w:ascii="Times New Roman" w:hAnsi="Times New Roman" w:cs="Times New Roman"/>
          <w:sz w:val="28"/>
          <w:szCs w:val="28"/>
        </w:rPr>
        <w:t>316,0 тыс. рублей</w:t>
      </w:r>
      <w:r>
        <w:rPr>
          <w:rFonts w:ascii="Times New Roman" w:hAnsi="Times New Roman" w:cs="Times New Roman"/>
          <w:sz w:val="28"/>
          <w:szCs w:val="28"/>
        </w:rPr>
        <w:t>. Произведён ремонт:</w:t>
      </w:r>
    </w:p>
    <w:p w:rsidR="008F489C" w:rsidRDefault="00DD01DE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7B">
        <w:rPr>
          <w:rFonts w:ascii="Times New Roman" w:hAnsi="Times New Roman" w:cs="Times New Roman"/>
          <w:sz w:val="28"/>
          <w:szCs w:val="28"/>
        </w:rPr>
        <w:t xml:space="preserve">автомобильной дороги переулка Энергетиков </w:t>
      </w:r>
      <w:r>
        <w:rPr>
          <w:rFonts w:ascii="Times New Roman" w:hAnsi="Times New Roman" w:cs="Times New Roman"/>
          <w:sz w:val="28"/>
          <w:szCs w:val="28"/>
        </w:rPr>
        <w:t>в г. Яранске</w:t>
      </w:r>
      <w:r w:rsidRPr="00FC76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489C" w:rsidRDefault="00DD01DE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7B">
        <w:rPr>
          <w:rFonts w:ascii="Times New Roman" w:hAnsi="Times New Roman" w:cs="Times New Roman"/>
          <w:sz w:val="28"/>
          <w:szCs w:val="28"/>
        </w:rPr>
        <w:t xml:space="preserve">автомобильной дороги улицы Кирова в г. Яранске, </w:t>
      </w:r>
    </w:p>
    <w:p w:rsidR="008F489C" w:rsidRDefault="00DD01DE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7B">
        <w:rPr>
          <w:rFonts w:ascii="Times New Roman" w:hAnsi="Times New Roman" w:cs="Times New Roman"/>
          <w:sz w:val="28"/>
          <w:szCs w:val="28"/>
        </w:rPr>
        <w:t xml:space="preserve">автомобильной дороги улицы Первомайская в г. Яранске, </w:t>
      </w:r>
    </w:p>
    <w:p w:rsidR="008F489C" w:rsidRDefault="00DD01DE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7B">
        <w:rPr>
          <w:rFonts w:ascii="Times New Roman" w:hAnsi="Times New Roman" w:cs="Times New Roman"/>
          <w:sz w:val="28"/>
          <w:szCs w:val="28"/>
        </w:rPr>
        <w:t xml:space="preserve">автомобильной дороги улицы Труда в г. Яранске, </w:t>
      </w:r>
    </w:p>
    <w:p w:rsidR="006938B1" w:rsidRDefault="00DD01DE" w:rsidP="0034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67B">
        <w:rPr>
          <w:rFonts w:ascii="Times New Roman" w:hAnsi="Times New Roman" w:cs="Times New Roman"/>
          <w:sz w:val="28"/>
          <w:szCs w:val="28"/>
        </w:rPr>
        <w:t>автомобильной дороги улицы Фурманова в г. Яранске,</w:t>
      </w:r>
    </w:p>
    <w:p w:rsidR="00DD01DE" w:rsidRDefault="006938B1" w:rsidP="00057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дороги улицы Южная в городе Яранске.</w:t>
      </w:r>
      <w:r w:rsidR="00DD01DE" w:rsidRPr="00FC7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DE" w:rsidRPr="00CD3C7B" w:rsidRDefault="00DD01D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7B">
        <w:rPr>
          <w:rFonts w:ascii="Times New Roman" w:hAnsi="Times New Roman" w:cs="Times New Roman"/>
          <w:sz w:val="28"/>
          <w:szCs w:val="28"/>
        </w:rPr>
        <w:t>Пассажирские перевозки на территории Яранского муниципального района осуществляют следующие перевозчики: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B92">
        <w:rPr>
          <w:rFonts w:ascii="Times New Roman" w:hAnsi="Times New Roman" w:cs="Times New Roman"/>
          <w:sz w:val="28"/>
          <w:szCs w:val="28"/>
        </w:rPr>
        <w:t>МБУ «СОТ</w:t>
      </w:r>
      <w:r w:rsidRPr="00CD3C7B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C7B">
        <w:rPr>
          <w:rFonts w:ascii="Times New Roman" w:hAnsi="Times New Roman" w:cs="Times New Roman"/>
          <w:sz w:val="28"/>
          <w:szCs w:val="28"/>
        </w:rPr>
        <w:t>ИП Журавлев</w:t>
      </w:r>
      <w:r>
        <w:rPr>
          <w:rFonts w:ascii="Times New Roman" w:hAnsi="Times New Roman" w:cs="Times New Roman"/>
          <w:sz w:val="28"/>
          <w:szCs w:val="28"/>
        </w:rPr>
        <w:t>, ИП Черепанова</w:t>
      </w:r>
      <w:r w:rsidRPr="00CD3C7B">
        <w:rPr>
          <w:rFonts w:ascii="Times New Roman" w:hAnsi="Times New Roman" w:cs="Times New Roman"/>
          <w:sz w:val="28"/>
          <w:szCs w:val="28"/>
        </w:rPr>
        <w:t>.</w:t>
      </w:r>
    </w:p>
    <w:p w:rsidR="00DD01DE" w:rsidRPr="003A5149" w:rsidRDefault="00DD01DE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7B">
        <w:rPr>
          <w:rFonts w:ascii="Times New Roman" w:hAnsi="Times New Roman" w:cs="Times New Roman"/>
          <w:sz w:val="28"/>
          <w:szCs w:val="28"/>
        </w:rPr>
        <w:t xml:space="preserve">Перевозки осуществляются по 10 маршрутам. В большинстве населенных пунктов района автобусный транспорт является основным средством сообщения с районным центром. Основной проблемой развития транспортной доступности населенных пунктов района является низкий пассажирский поток либо отсутствие пассажирского потока к населенным пунктам с малой численностью жителей, что приводит </w:t>
      </w:r>
      <w:r w:rsidRPr="003A5149">
        <w:rPr>
          <w:rFonts w:ascii="Times New Roman" w:hAnsi="Times New Roman" w:cs="Times New Roman"/>
          <w:sz w:val="28"/>
          <w:szCs w:val="28"/>
        </w:rPr>
        <w:t>к убыточности осуществления перевозок пригородным общественным транспортом.</w:t>
      </w:r>
    </w:p>
    <w:p w:rsidR="00635E66" w:rsidRPr="00CD3C7B" w:rsidRDefault="00635E66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EF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20EF">
        <w:rPr>
          <w:rFonts w:ascii="Times New Roman" w:hAnsi="Times New Roman" w:cs="Times New Roman"/>
          <w:sz w:val="28"/>
          <w:szCs w:val="28"/>
        </w:rPr>
        <w:t xml:space="preserve"> год пассажирооборот общественного транспорта МБУ «СОТ» составил </w:t>
      </w:r>
      <w:r w:rsidRPr="00964F40">
        <w:rPr>
          <w:rFonts w:ascii="Times New Roman" w:hAnsi="Times New Roman" w:cs="Times New Roman"/>
          <w:sz w:val="28"/>
          <w:szCs w:val="28"/>
        </w:rPr>
        <w:t>593,7 тыс.пас.км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F40">
        <w:rPr>
          <w:rFonts w:ascii="Times New Roman" w:hAnsi="Times New Roman" w:cs="Times New Roman"/>
          <w:sz w:val="28"/>
          <w:szCs w:val="28"/>
        </w:rPr>
        <w:t>увеличение на 365,9 тыс.пас.км.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A620EF">
        <w:rPr>
          <w:rFonts w:ascii="Times New Roman" w:hAnsi="Times New Roman" w:cs="Times New Roman"/>
          <w:sz w:val="28"/>
          <w:szCs w:val="28"/>
        </w:rPr>
        <w:t xml:space="preserve"> уровня прошлого года. Коэффициент выхода автобусного парка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620EF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620EF">
        <w:rPr>
          <w:rFonts w:ascii="Times New Roman" w:hAnsi="Times New Roman" w:cs="Times New Roman"/>
          <w:sz w:val="28"/>
          <w:szCs w:val="28"/>
        </w:rPr>
        <w:t>%.</w:t>
      </w:r>
    </w:p>
    <w:p w:rsidR="008F489C" w:rsidRPr="00057847" w:rsidRDefault="00DD01DE" w:rsidP="00057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7B">
        <w:rPr>
          <w:rFonts w:ascii="Times New Roman" w:hAnsi="Times New Roman" w:cs="Times New Roman"/>
          <w:sz w:val="28"/>
          <w:szCs w:val="28"/>
        </w:rPr>
        <w:t xml:space="preserve">В целях решения данного вопроса были предусмотрены средства в сумме </w:t>
      </w:r>
      <w:r w:rsidRPr="00F76EF2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F76EF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D3C7B">
        <w:rPr>
          <w:rFonts w:ascii="Times New Roman" w:hAnsi="Times New Roman" w:cs="Times New Roman"/>
          <w:sz w:val="28"/>
          <w:szCs w:val="28"/>
        </w:rPr>
        <w:t>руб. на предоставление из районного бюджета субсидии перевозчику, осуществляющему пассажирские перевозки автомобильным транспортом общего пользования.</w:t>
      </w:r>
      <w:r w:rsidR="008F489C">
        <w:rPr>
          <w:rFonts w:ascii="Times New Roman" w:hAnsi="Times New Roman" w:cs="Times New Roman"/>
          <w:sz w:val="28"/>
          <w:szCs w:val="28"/>
        </w:rPr>
        <w:t xml:space="preserve"> </w:t>
      </w:r>
      <w:r w:rsidR="001F4B4E">
        <w:rPr>
          <w:rFonts w:ascii="Times New Roman" w:hAnsi="Times New Roman" w:cs="Times New Roman"/>
          <w:sz w:val="28"/>
          <w:szCs w:val="28"/>
        </w:rPr>
        <w:t xml:space="preserve">Имели место нарушения графика </w:t>
      </w:r>
      <w:r w:rsidRPr="00CD3C7B">
        <w:rPr>
          <w:rFonts w:ascii="Times New Roman" w:hAnsi="Times New Roman" w:cs="Times New Roman"/>
          <w:sz w:val="28"/>
          <w:szCs w:val="28"/>
        </w:rPr>
        <w:t xml:space="preserve">движения автобусов руководителями подрядных организаций своевременно проводились проверки с принятием соответствующих мер. Нелегальных перевозчиков на маршрутной сети района не выявлено.                                     </w:t>
      </w:r>
    </w:p>
    <w:p w:rsidR="00A51A95" w:rsidRPr="00680E82" w:rsidRDefault="00A51A95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82">
        <w:rPr>
          <w:rFonts w:ascii="Times New Roman" w:hAnsi="Times New Roman" w:cs="Times New Roman"/>
          <w:sz w:val="28"/>
          <w:szCs w:val="28"/>
        </w:rPr>
        <w:t>Несмотря на сложившуюся неблагоприятную ситуацию, вызванную распространением новой коронавирусной инфекцией,</w:t>
      </w:r>
      <w:r w:rsidRPr="0068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E82">
        <w:rPr>
          <w:rFonts w:ascii="Times New Roman" w:hAnsi="Times New Roman" w:cs="Times New Roman"/>
          <w:sz w:val="28"/>
          <w:szCs w:val="28"/>
        </w:rPr>
        <w:t>которая</w:t>
      </w:r>
      <w:r w:rsidRPr="0068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E82">
        <w:rPr>
          <w:rFonts w:ascii="Times New Roman" w:hAnsi="Times New Roman" w:cs="Times New Roman"/>
          <w:sz w:val="28"/>
          <w:szCs w:val="28"/>
        </w:rPr>
        <w:t xml:space="preserve">оказала существенное влияние на ключевые отрасли экономики, в условиях ограничительных мер </w:t>
      </w:r>
      <w:r w:rsidR="00A337CF">
        <w:rPr>
          <w:rFonts w:ascii="Times New Roman" w:hAnsi="Times New Roman" w:cs="Times New Roman"/>
          <w:sz w:val="28"/>
          <w:szCs w:val="28"/>
        </w:rPr>
        <w:t>р</w:t>
      </w:r>
      <w:r w:rsidRPr="00680E82">
        <w:rPr>
          <w:rFonts w:ascii="Times New Roman" w:hAnsi="Times New Roman" w:cs="Times New Roman"/>
          <w:sz w:val="28"/>
          <w:szCs w:val="28"/>
        </w:rPr>
        <w:t>еализ</w:t>
      </w:r>
      <w:r w:rsidR="00A337CF">
        <w:rPr>
          <w:rFonts w:ascii="Times New Roman" w:hAnsi="Times New Roman" w:cs="Times New Roman"/>
          <w:sz w:val="28"/>
          <w:szCs w:val="28"/>
        </w:rPr>
        <w:t>овались</w:t>
      </w:r>
      <w:r w:rsidRPr="00680E82">
        <w:rPr>
          <w:rFonts w:ascii="Times New Roman" w:hAnsi="Times New Roman" w:cs="Times New Roman"/>
          <w:sz w:val="28"/>
          <w:szCs w:val="28"/>
        </w:rPr>
        <w:t xml:space="preserve"> проекты, как в части укрепления материальной базы социальной сферы, так и в части оснащения ее объектов современным оборудованием</w:t>
      </w:r>
    </w:p>
    <w:p w:rsidR="003A2DA5" w:rsidRPr="00057847" w:rsidRDefault="00A51A95" w:rsidP="00057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82">
        <w:rPr>
          <w:rFonts w:ascii="Times New Roman" w:hAnsi="Times New Roman" w:cs="Times New Roman"/>
          <w:sz w:val="28"/>
          <w:szCs w:val="28"/>
        </w:rPr>
        <w:t xml:space="preserve">Пандемия, вызванная </w:t>
      </w:r>
      <w:r w:rsidRPr="00680E82">
        <w:rPr>
          <w:rFonts w:ascii="Times New Roman" w:hAnsi="Times New Roman" w:cs="Times New Roman"/>
          <w:sz w:val="28"/>
          <w:szCs w:val="28"/>
          <w:lang w:val="en-US"/>
        </w:rPr>
        <w:t>COVD</w:t>
      </w:r>
      <w:r w:rsidRPr="00680E82">
        <w:rPr>
          <w:rFonts w:ascii="Times New Roman" w:hAnsi="Times New Roman" w:cs="Times New Roman"/>
          <w:sz w:val="28"/>
          <w:szCs w:val="28"/>
        </w:rPr>
        <w:t xml:space="preserve">-2019 </w:t>
      </w:r>
      <w:r w:rsidR="003B06DE" w:rsidRPr="00680E82">
        <w:rPr>
          <w:rFonts w:ascii="Times New Roman" w:hAnsi="Times New Roman" w:cs="Times New Roman"/>
          <w:sz w:val="28"/>
          <w:szCs w:val="28"/>
        </w:rPr>
        <w:t>заставил</w:t>
      </w:r>
      <w:r w:rsidRPr="00680E82">
        <w:rPr>
          <w:rFonts w:ascii="Times New Roman" w:hAnsi="Times New Roman" w:cs="Times New Roman"/>
          <w:sz w:val="28"/>
          <w:szCs w:val="28"/>
        </w:rPr>
        <w:t>а</w:t>
      </w:r>
      <w:r w:rsidR="003B06DE" w:rsidRPr="00680E82">
        <w:rPr>
          <w:rFonts w:ascii="Times New Roman" w:hAnsi="Times New Roman" w:cs="Times New Roman"/>
          <w:sz w:val="28"/>
          <w:szCs w:val="28"/>
        </w:rPr>
        <w:t xml:space="preserve"> нас работать по-новому, перестроить свою работу. С введением режима повышенной готовности в период пандемии, все образовательные и культурно-досуговые учреждения в </w:t>
      </w:r>
      <w:r w:rsidR="003B06DE" w:rsidRPr="00680E82">
        <w:rPr>
          <w:rFonts w:ascii="Times New Roman" w:hAnsi="Times New Roman" w:cs="Times New Roman"/>
          <w:sz w:val="28"/>
          <w:szCs w:val="28"/>
        </w:rPr>
        <w:lastRenderedPageBreak/>
        <w:t xml:space="preserve">районе, как и многие другие, были переведены на дистанционный формат работы. Считаю, </w:t>
      </w:r>
      <w:r w:rsidR="00A337CF" w:rsidRPr="00680E82">
        <w:rPr>
          <w:rFonts w:ascii="Times New Roman" w:hAnsi="Times New Roman" w:cs="Times New Roman"/>
          <w:sz w:val="28"/>
          <w:szCs w:val="28"/>
        </w:rPr>
        <w:t>что,</w:t>
      </w:r>
      <w:r w:rsidR="003B06DE" w:rsidRPr="00680E82">
        <w:rPr>
          <w:rFonts w:ascii="Times New Roman" w:hAnsi="Times New Roman" w:cs="Times New Roman"/>
          <w:sz w:val="28"/>
          <w:szCs w:val="28"/>
        </w:rPr>
        <w:t xml:space="preserve"> впервые столкнувшись с подобным режимом деятельности мы отработали все мероприятия на должном организационном уровне. </w:t>
      </w:r>
    </w:p>
    <w:p w:rsidR="00EA5BC8" w:rsidRDefault="00EA5BC8" w:rsidP="00344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EA5BC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ab/>
        <w:t>Информация об участии в проектах в 2021 году</w:t>
      </w:r>
    </w:p>
    <w:p w:rsidR="008E4934" w:rsidRDefault="008E4934" w:rsidP="00344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EA5BC8" w:rsidRPr="008E4934" w:rsidRDefault="00EA5BC8" w:rsidP="00344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В 2021 году в Яранском районе реализован </w:t>
      </w:r>
      <w:r w:rsidRPr="008E4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 поддержке  местных инициатив  Кировской области (далее – Проект, ППМИ) – «Ремонт водопроводных сетей на пл. Гагарина, местечко Знаменка» на общую сумму софинансирования </w:t>
      </w:r>
      <w:r w:rsidRPr="008E4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931, 2 тыс. руб</w:t>
      </w:r>
      <w:r w:rsidRPr="008E4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E4934" w:rsidRPr="008E4934" w:rsidRDefault="00EA5BC8" w:rsidP="00057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Благодаря реализации  Проекта, были отремонтированы водопроводные сети на площади Гагарина в местечке Знаменка Яранского района общей протяженностью </w:t>
      </w:r>
      <w:r w:rsidRPr="008E4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950 м</w:t>
      </w:r>
      <w:r w:rsidRPr="008E4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Были установлены круглые колодцы из сборного железобетона. Проведена укладка трубопроводов из полиэтиленовых труб. Для реализации данного Проекта областное софинансирование составило   - </w:t>
      </w:r>
      <w:r w:rsidRPr="008E4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671,8 </w:t>
      </w:r>
      <w:r w:rsidRPr="008E4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софинансирование из местного бюджета, включая вклад физических и юридических лиц, - </w:t>
      </w:r>
      <w:r w:rsidRPr="008E4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259, 4 тыс. руб</w:t>
      </w:r>
      <w:r w:rsidRPr="008E4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Количество благополучателей по Проекту – </w:t>
      </w:r>
      <w:r w:rsidRPr="008E4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529</w:t>
      </w:r>
      <w:r w:rsidRPr="008E4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EA5BC8" w:rsidRPr="008E4934" w:rsidRDefault="008E4934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4934">
        <w:rPr>
          <w:rFonts w:ascii="Times New Roman" w:hAnsi="Times New Roman" w:cs="Times New Roman"/>
          <w:iCs/>
          <w:sz w:val="28"/>
          <w:szCs w:val="28"/>
        </w:rPr>
        <w:t>2</w:t>
      </w:r>
      <w:r w:rsidR="00EA5BC8" w:rsidRPr="008E4934">
        <w:rPr>
          <w:rFonts w:ascii="Times New Roman" w:hAnsi="Times New Roman" w:cs="Times New Roman"/>
          <w:iCs/>
          <w:sz w:val="28"/>
          <w:szCs w:val="28"/>
        </w:rPr>
        <w:t>) В рамках национального проекта "Культура" федерального проекта "Культурная среда" осуществлен капитальный ремонт Капитальный ремонт здания МБУ ДО ДШИ г. Яранска по адресу: Кировская область, г. Яранск, ул. Кирова, д.4. на сумму – 12 343,0 тыс. рублей.</w:t>
      </w:r>
    </w:p>
    <w:p w:rsidR="008E4934" w:rsidRDefault="00EA5BC8" w:rsidP="003444B5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E49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рамках этого же проекта  произведен </w:t>
      </w:r>
      <w:r w:rsidRPr="008E493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капитальный ремонт </w:t>
      </w:r>
      <w:r w:rsidRPr="008E4934">
        <w:rPr>
          <w:rFonts w:ascii="Times New Roman" w:hAnsi="Times New Roman" w:cs="Times New Roman"/>
          <w:b/>
          <w:sz w:val="28"/>
          <w:szCs w:val="28"/>
        </w:rPr>
        <w:t>культурно-досуговых организаций в сельской местности (ДК с.Никулята и ДК с.Кугушерга</w:t>
      </w:r>
      <w:r w:rsidRPr="008E4934">
        <w:rPr>
          <w:rFonts w:ascii="Times New Roman" w:hAnsi="Times New Roman" w:cs="Times New Roman"/>
          <w:sz w:val="28"/>
          <w:szCs w:val="28"/>
        </w:rPr>
        <w:t>)</w:t>
      </w:r>
      <w:r w:rsidRPr="008E4934">
        <w:rPr>
          <w:rFonts w:ascii="Times New Roman" w:hAnsi="Times New Roman" w:cs="Times New Roman"/>
          <w:iCs/>
          <w:color w:val="000000"/>
          <w:sz w:val="28"/>
          <w:szCs w:val="28"/>
        </w:rPr>
        <w:t>. на сумму – 17 423,7 тыс. рублей.</w:t>
      </w:r>
    </w:p>
    <w:p w:rsidR="00EA5BC8" w:rsidRPr="008E4934" w:rsidRDefault="00EA5BC8" w:rsidP="003444B5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E4934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«Точки роста» в рамках федерального проекта «Современная школа» национального проекта «Образование» в сумме 606,2 тыс. руб произведены ремонты в кабинетах (биологии, химии), приобретена мебель в МКОУ СШ с УИОП № 2 им. А.Жаркова г. Яранска и МКОУ СШ с УИОП № 3 г. Яранска. </w:t>
      </w:r>
    </w:p>
    <w:p w:rsidR="00EA5BC8" w:rsidRPr="008E4934" w:rsidRDefault="008E4934" w:rsidP="003444B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EA5BC8" w:rsidRPr="008E49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Опытнопольское сельское поселение. </w:t>
      </w:r>
      <w:r w:rsidR="00EA5BC8" w:rsidRPr="008E493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Реализация мероприятий по комплексному развитию сельских территорий</w:t>
      </w:r>
      <w:r w:rsidR="00EA5BC8" w:rsidRPr="008E49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(обустройство уличного освещения). Всего – 432,8 тыс. рублей. </w:t>
      </w:r>
    </w:p>
    <w:p w:rsidR="00EA5BC8" w:rsidRPr="008E4934" w:rsidRDefault="00EA5BC8" w:rsidP="0034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E4934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8E493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8E49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8E493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8E49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(приобретено световое оборудование РДНТ). Всего – 954,1 тыс. рублей,  (</w:t>
      </w:r>
      <w:r w:rsidRPr="008E4934">
        <w:rPr>
          <w:rFonts w:ascii="Times New Roman" w:hAnsi="Times New Roman" w:cs="Times New Roman"/>
          <w:sz w:val="28"/>
          <w:szCs w:val="28"/>
        </w:rPr>
        <w:t>в том числе</w:t>
      </w:r>
      <w:r w:rsidRPr="008E4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934">
        <w:rPr>
          <w:rFonts w:ascii="Times New Roman" w:hAnsi="Times New Roman" w:cs="Times New Roman"/>
          <w:sz w:val="28"/>
          <w:szCs w:val="28"/>
        </w:rPr>
        <w:t>за счет субсидии из областного бюджета –</w:t>
      </w:r>
      <w:r w:rsidRPr="008E49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944,6 тыс. рублей, софинансирование районного бюджета – 9,5 тыс. рублей).</w:t>
      </w:r>
    </w:p>
    <w:p w:rsidR="008E4934" w:rsidRPr="008E4934" w:rsidRDefault="008E4934" w:rsidP="00344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 w:rsidRPr="008E4934">
        <w:rPr>
          <w:rFonts w:ascii="Times New Roman" w:hAnsi="Times New Roman" w:cs="Times New Roman"/>
          <w:b/>
          <w:bCs/>
          <w:color w:val="2C2D2E"/>
          <w:sz w:val="24"/>
          <w:szCs w:val="28"/>
        </w:rPr>
        <w:t xml:space="preserve">         </w:t>
      </w:r>
      <w:r w:rsidRPr="008E4934">
        <w:rPr>
          <w:rFonts w:ascii="Times New Roman" w:hAnsi="Times New Roman" w:cs="Times New Roman"/>
          <w:b/>
          <w:bCs/>
          <w:color w:val="2C2D2E"/>
          <w:sz w:val="28"/>
          <w:szCs w:val="28"/>
        </w:rPr>
        <w:t>В 2022 году предстоит  реализация двух Проектов социальной направленности:</w:t>
      </w:r>
    </w:p>
    <w:p w:rsidR="008E4934" w:rsidRPr="00057847" w:rsidRDefault="008E4934" w:rsidP="000578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C2D2E"/>
          <w:sz w:val="28"/>
          <w:szCs w:val="28"/>
        </w:rPr>
      </w:pPr>
      <w:r w:rsidRPr="00EA5BC8">
        <w:rPr>
          <w:rFonts w:ascii="Times New Roman" w:hAnsi="Times New Roman" w:cs="Times New Roman"/>
          <w:sz w:val="28"/>
        </w:rPr>
        <w:t xml:space="preserve">Проект-победитель конкурсного отбора ППМИ-2022 «Ремонт кровли и фасада здания Муниципального бюджетного учреждения дополнительного </w:t>
      </w:r>
      <w:r w:rsidRPr="00EA5BC8">
        <w:rPr>
          <w:rFonts w:ascii="Times New Roman" w:hAnsi="Times New Roman" w:cs="Times New Roman"/>
          <w:sz w:val="28"/>
        </w:rPr>
        <w:lastRenderedPageBreak/>
        <w:t xml:space="preserve">образования  Дом детского творчества, ул. Свободы, д. 27 а, г. Яранск» общей суммой софинансирования в размере </w:t>
      </w:r>
      <w:r w:rsidRPr="00EA5BC8">
        <w:rPr>
          <w:rFonts w:ascii="Times New Roman" w:hAnsi="Times New Roman" w:cs="Times New Roman"/>
          <w:b/>
          <w:sz w:val="28"/>
        </w:rPr>
        <w:t>4 </w:t>
      </w:r>
      <w:r>
        <w:rPr>
          <w:rFonts w:ascii="Times New Roman" w:hAnsi="Times New Roman" w:cs="Times New Roman"/>
          <w:b/>
          <w:sz w:val="28"/>
        </w:rPr>
        <w:t xml:space="preserve">млн. </w:t>
      </w:r>
      <w:r w:rsidRPr="00EA5BC8">
        <w:rPr>
          <w:rFonts w:ascii="Times New Roman" w:hAnsi="Times New Roman" w:cs="Times New Roman"/>
          <w:b/>
          <w:sz w:val="28"/>
        </w:rPr>
        <w:t>848,3</w:t>
      </w:r>
      <w:r w:rsidRPr="00EA5BC8">
        <w:rPr>
          <w:rFonts w:ascii="Times New Roman" w:hAnsi="Times New Roman" w:cs="Times New Roman"/>
          <w:sz w:val="28"/>
        </w:rPr>
        <w:t xml:space="preserve"> </w:t>
      </w:r>
      <w:r w:rsidRPr="00EA5BC8">
        <w:rPr>
          <w:rFonts w:ascii="Times New Roman" w:hAnsi="Times New Roman" w:cs="Times New Roman"/>
          <w:b/>
          <w:sz w:val="28"/>
        </w:rPr>
        <w:t>тыс. руб</w:t>
      </w:r>
      <w:r w:rsidRPr="00EA5BC8">
        <w:rPr>
          <w:rFonts w:ascii="Times New Roman" w:hAnsi="Times New Roman" w:cs="Times New Roman"/>
          <w:sz w:val="28"/>
        </w:rPr>
        <w:t>.</w:t>
      </w:r>
      <w:r w:rsidRPr="00EA5BC8">
        <w:rPr>
          <w:rFonts w:ascii="Times New Roman" w:hAnsi="Times New Roman" w:cs="Times New Roman"/>
          <w:bCs/>
          <w:color w:val="2C2D2E"/>
          <w:sz w:val="28"/>
          <w:szCs w:val="28"/>
        </w:rPr>
        <w:t>, (из этой суммы областная субсидия составляет -</w:t>
      </w:r>
      <w:r w:rsidRPr="00EA5BC8">
        <w:rPr>
          <w:rFonts w:ascii="Times New Roman" w:hAnsi="Times New Roman" w:cs="Times New Roman"/>
          <w:b/>
          <w:bCs/>
          <w:color w:val="2C2D2E"/>
          <w:sz w:val="28"/>
          <w:szCs w:val="28"/>
        </w:rPr>
        <w:t>3 млн. руб</w:t>
      </w:r>
      <w:r w:rsidRPr="00EA5BC8">
        <w:rPr>
          <w:rFonts w:ascii="Times New Roman" w:hAnsi="Times New Roman" w:cs="Times New Roman"/>
          <w:bCs/>
          <w:color w:val="2C2D2E"/>
          <w:sz w:val="28"/>
          <w:szCs w:val="28"/>
        </w:rPr>
        <w:t>.).</w:t>
      </w:r>
    </w:p>
    <w:p w:rsidR="008E4934" w:rsidRPr="00057847" w:rsidRDefault="008E4934" w:rsidP="000578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51829">
        <w:rPr>
          <w:rFonts w:ascii="Times New Roman" w:hAnsi="Times New Roman" w:cs="Times New Roman"/>
          <w:sz w:val="28"/>
        </w:rPr>
        <w:t xml:space="preserve">Проект 2021 года - «Кладовая времени», ремонтно-реставрационные работы выявленного объекта культурного наследия (памятник истории и культуры) народов Российской Федерации «Дом купца Родыгина», ул. Кирова, д. 9, г. Яранск» общей суммой софинансирования в размере </w:t>
      </w:r>
      <w:r w:rsidRPr="00D51829">
        <w:rPr>
          <w:rFonts w:ascii="Times New Roman" w:hAnsi="Times New Roman" w:cs="Times New Roman"/>
          <w:b/>
          <w:sz w:val="28"/>
        </w:rPr>
        <w:t>2 </w:t>
      </w:r>
      <w:r>
        <w:rPr>
          <w:rFonts w:ascii="Times New Roman" w:hAnsi="Times New Roman" w:cs="Times New Roman"/>
          <w:b/>
          <w:sz w:val="28"/>
        </w:rPr>
        <w:t xml:space="preserve">млн. </w:t>
      </w:r>
      <w:r w:rsidRPr="00D51829">
        <w:rPr>
          <w:rFonts w:ascii="Times New Roman" w:hAnsi="Times New Roman" w:cs="Times New Roman"/>
          <w:b/>
          <w:sz w:val="28"/>
        </w:rPr>
        <w:t>899</w:t>
      </w:r>
      <w:r w:rsidRPr="00D51829">
        <w:rPr>
          <w:rFonts w:ascii="Times New Roman" w:hAnsi="Times New Roman" w:cs="Times New Roman"/>
          <w:sz w:val="28"/>
        </w:rPr>
        <w:t xml:space="preserve"> </w:t>
      </w:r>
      <w:r w:rsidRPr="00D51829">
        <w:rPr>
          <w:rFonts w:ascii="Times New Roman" w:hAnsi="Times New Roman" w:cs="Times New Roman"/>
          <w:b/>
          <w:sz w:val="28"/>
        </w:rPr>
        <w:t>тыс. руб</w:t>
      </w:r>
      <w:r w:rsidRPr="00D51829">
        <w:rPr>
          <w:rFonts w:ascii="Times New Roman" w:hAnsi="Times New Roman" w:cs="Times New Roman"/>
          <w:sz w:val="28"/>
        </w:rPr>
        <w:t xml:space="preserve">. (из этой суммы областная субсидия составляет </w:t>
      </w:r>
      <w:r w:rsidRPr="00D51829">
        <w:rPr>
          <w:rFonts w:ascii="Times New Roman" w:hAnsi="Times New Roman" w:cs="Times New Roman"/>
          <w:b/>
          <w:sz w:val="28"/>
        </w:rPr>
        <w:t>1.5 млн. руб</w:t>
      </w:r>
      <w:r w:rsidRPr="00D51829">
        <w:rPr>
          <w:rFonts w:ascii="Times New Roman" w:hAnsi="Times New Roman" w:cs="Times New Roman"/>
          <w:sz w:val="28"/>
        </w:rPr>
        <w:t>.). В настоящее время подрядчиком выполняются ремонтно-реставрационные работы на объекте.</w:t>
      </w:r>
    </w:p>
    <w:p w:rsidR="00095788" w:rsidRDefault="00095788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92">
        <w:rPr>
          <w:rFonts w:ascii="Times New Roman" w:hAnsi="Times New Roman" w:cs="Times New Roman"/>
          <w:b/>
          <w:sz w:val="28"/>
          <w:szCs w:val="28"/>
        </w:rPr>
        <w:t>Задачи на 2022 год</w:t>
      </w:r>
    </w:p>
    <w:p w:rsidR="00095788" w:rsidRPr="00954B92" w:rsidRDefault="00095788" w:rsidP="00344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788" w:rsidRPr="00C5768F" w:rsidRDefault="00095788" w:rsidP="003444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3C1781">
        <w:rPr>
          <w:rFonts w:ascii="Times New Roman" w:eastAsia="Times New Roman" w:hAnsi="Times New Roman"/>
          <w:sz w:val="28"/>
          <w:szCs w:val="28"/>
          <w:lang w:eastAsia="ru-RU"/>
        </w:rPr>
        <w:t>Участие в национальных и региональных проектах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</w:t>
      </w:r>
      <w:r w:rsidRPr="003C1781">
        <w:rPr>
          <w:rFonts w:ascii="Times New Roman" w:hAnsi="Times New Roman"/>
          <w:sz w:val="28"/>
          <w:szCs w:val="28"/>
        </w:rPr>
        <w:t>ППМИ</w:t>
      </w:r>
      <w:r>
        <w:rPr>
          <w:rFonts w:ascii="Times New Roman" w:hAnsi="Times New Roman"/>
          <w:sz w:val="28"/>
          <w:szCs w:val="28"/>
        </w:rPr>
        <w:t>;</w:t>
      </w:r>
    </w:p>
    <w:p w:rsidR="00095788" w:rsidRDefault="00095788" w:rsidP="003444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C1781">
        <w:rPr>
          <w:rFonts w:ascii="Times New Roman" w:hAnsi="Times New Roman"/>
          <w:sz w:val="28"/>
          <w:szCs w:val="28"/>
        </w:rPr>
        <w:t>Исполнение мероприятий в рамках реализации государственных и муниципальных программ</w:t>
      </w:r>
      <w:r>
        <w:rPr>
          <w:rFonts w:ascii="Times New Roman" w:hAnsi="Times New Roman"/>
          <w:sz w:val="28"/>
          <w:szCs w:val="28"/>
        </w:rPr>
        <w:t>;</w:t>
      </w:r>
      <w:r w:rsidRPr="003C1781">
        <w:rPr>
          <w:rFonts w:ascii="Times New Roman" w:hAnsi="Times New Roman"/>
          <w:sz w:val="28"/>
          <w:szCs w:val="28"/>
        </w:rPr>
        <w:t xml:space="preserve"> </w:t>
      </w:r>
    </w:p>
    <w:p w:rsidR="00095788" w:rsidRDefault="00095788" w:rsidP="003444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плановых значений по доходам районного бюджета;</w:t>
      </w:r>
    </w:p>
    <w:p w:rsidR="00EA5BC8" w:rsidRPr="003A2DA5" w:rsidRDefault="00095788" w:rsidP="003444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816A7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16A7">
        <w:rPr>
          <w:rFonts w:ascii="Times New Roman" w:hAnsi="Times New Roman" w:cs="Times New Roman"/>
          <w:sz w:val="28"/>
          <w:szCs w:val="28"/>
        </w:rPr>
        <w:t xml:space="preserve"> полномочий с учетом их приоритетности, эффективности и финансового обеспечения</w:t>
      </w:r>
      <w:r w:rsidR="003A2DA5">
        <w:rPr>
          <w:rFonts w:ascii="Times New Roman" w:hAnsi="Times New Roman" w:cs="Times New Roman"/>
          <w:sz w:val="28"/>
          <w:szCs w:val="28"/>
        </w:rPr>
        <w:t>.</w:t>
      </w:r>
    </w:p>
    <w:p w:rsidR="00FC767D" w:rsidRDefault="009A7928" w:rsidP="00680E8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A7928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</w:t>
      </w:r>
    </w:p>
    <w:p w:rsidR="003A5149" w:rsidRDefault="003A5149" w:rsidP="00680E8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95EF0" w:rsidRDefault="00195EF0" w:rsidP="00680E8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95EF0" w:rsidRDefault="00195EF0" w:rsidP="00680E8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95EF0" w:rsidRDefault="00195EF0" w:rsidP="00680E8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95EF0" w:rsidRDefault="00195EF0" w:rsidP="00680E8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8324F" w:rsidRDefault="00E8324F" w:rsidP="00680E8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25C1E" w:rsidRDefault="00725C1E" w:rsidP="00680E82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sectPr w:rsidR="00725C1E" w:rsidSect="006B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8D" w:rsidRDefault="00724D8D" w:rsidP="00640139">
      <w:pPr>
        <w:spacing w:after="0" w:line="240" w:lineRule="auto"/>
      </w:pPr>
      <w:r>
        <w:separator/>
      </w:r>
    </w:p>
  </w:endnote>
  <w:endnote w:type="continuationSeparator" w:id="0">
    <w:p w:rsidR="00724D8D" w:rsidRDefault="00724D8D" w:rsidP="0064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8D" w:rsidRDefault="00724D8D" w:rsidP="00640139">
      <w:pPr>
        <w:spacing w:after="0" w:line="240" w:lineRule="auto"/>
      </w:pPr>
      <w:r>
        <w:separator/>
      </w:r>
    </w:p>
  </w:footnote>
  <w:footnote w:type="continuationSeparator" w:id="0">
    <w:p w:rsidR="00724D8D" w:rsidRDefault="00724D8D" w:rsidP="00640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5F"/>
    <w:multiLevelType w:val="hybridMultilevel"/>
    <w:tmpl w:val="EAE2701C"/>
    <w:lvl w:ilvl="0" w:tplc="16D09816">
      <w:start w:val="2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D2631"/>
    <w:multiLevelType w:val="hybridMultilevel"/>
    <w:tmpl w:val="9CC6F1A6"/>
    <w:lvl w:ilvl="0" w:tplc="542211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169"/>
    <w:multiLevelType w:val="hybridMultilevel"/>
    <w:tmpl w:val="AB124AF4"/>
    <w:lvl w:ilvl="0" w:tplc="B344D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D11C5E"/>
    <w:multiLevelType w:val="hybridMultilevel"/>
    <w:tmpl w:val="C836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73EF"/>
    <w:multiLevelType w:val="hybridMultilevel"/>
    <w:tmpl w:val="3634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C7F81"/>
    <w:multiLevelType w:val="hybridMultilevel"/>
    <w:tmpl w:val="113A415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3B18"/>
    <w:multiLevelType w:val="hybridMultilevel"/>
    <w:tmpl w:val="A31ABADA"/>
    <w:lvl w:ilvl="0" w:tplc="311A1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F33F67"/>
    <w:multiLevelType w:val="hybridMultilevel"/>
    <w:tmpl w:val="C1182F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75A4C"/>
    <w:multiLevelType w:val="hybridMultilevel"/>
    <w:tmpl w:val="C1182F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E4E7F"/>
    <w:multiLevelType w:val="hybridMultilevel"/>
    <w:tmpl w:val="9CF04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3A5"/>
    <w:multiLevelType w:val="hybridMultilevel"/>
    <w:tmpl w:val="A81CC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B0761"/>
    <w:multiLevelType w:val="hybridMultilevel"/>
    <w:tmpl w:val="788276C6"/>
    <w:lvl w:ilvl="0" w:tplc="9508DA8A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B76A4A"/>
    <w:multiLevelType w:val="hybridMultilevel"/>
    <w:tmpl w:val="D2D271DA"/>
    <w:lvl w:ilvl="0" w:tplc="311A16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BB038C"/>
    <w:multiLevelType w:val="hybridMultilevel"/>
    <w:tmpl w:val="788276C6"/>
    <w:lvl w:ilvl="0" w:tplc="9508DA8A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1E3B5A"/>
    <w:multiLevelType w:val="hybridMultilevel"/>
    <w:tmpl w:val="737A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9769A"/>
    <w:multiLevelType w:val="hybridMultilevel"/>
    <w:tmpl w:val="485A3088"/>
    <w:lvl w:ilvl="0" w:tplc="5DB206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8D343A"/>
    <w:multiLevelType w:val="hybridMultilevel"/>
    <w:tmpl w:val="5664D292"/>
    <w:lvl w:ilvl="0" w:tplc="A6F478B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82FF3"/>
    <w:multiLevelType w:val="hybridMultilevel"/>
    <w:tmpl w:val="E7E6E81A"/>
    <w:lvl w:ilvl="0" w:tplc="AFDC3D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17"/>
  </w:num>
  <w:num w:numId="16">
    <w:abstractNumId w:val="3"/>
  </w:num>
  <w:num w:numId="17">
    <w:abstractNumId w:val="0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B9"/>
    <w:rsid w:val="0000771C"/>
    <w:rsid w:val="00022FB0"/>
    <w:rsid w:val="000354CD"/>
    <w:rsid w:val="00040C54"/>
    <w:rsid w:val="000472D1"/>
    <w:rsid w:val="00051D52"/>
    <w:rsid w:val="00052B6A"/>
    <w:rsid w:val="00057847"/>
    <w:rsid w:val="00057D1D"/>
    <w:rsid w:val="000648B5"/>
    <w:rsid w:val="000730C3"/>
    <w:rsid w:val="00075178"/>
    <w:rsid w:val="00095788"/>
    <w:rsid w:val="000B3766"/>
    <w:rsid w:val="000B75D6"/>
    <w:rsid w:val="000C05D9"/>
    <w:rsid w:val="000C0C92"/>
    <w:rsid w:val="000C7F2C"/>
    <w:rsid w:val="000D0222"/>
    <w:rsid w:val="000D2594"/>
    <w:rsid w:val="000D4C96"/>
    <w:rsid w:val="000E40D4"/>
    <w:rsid w:val="000E557A"/>
    <w:rsid w:val="000F0059"/>
    <w:rsid w:val="00100F92"/>
    <w:rsid w:val="0010391B"/>
    <w:rsid w:val="00124DF3"/>
    <w:rsid w:val="0013006B"/>
    <w:rsid w:val="00140E18"/>
    <w:rsid w:val="0014146E"/>
    <w:rsid w:val="00142098"/>
    <w:rsid w:val="00146666"/>
    <w:rsid w:val="00154718"/>
    <w:rsid w:val="001578E3"/>
    <w:rsid w:val="001756C7"/>
    <w:rsid w:val="0017731F"/>
    <w:rsid w:val="00182B33"/>
    <w:rsid w:val="0019066F"/>
    <w:rsid w:val="00195EF0"/>
    <w:rsid w:val="001A411A"/>
    <w:rsid w:val="001A76F6"/>
    <w:rsid w:val="001B307E"/>
    <w:rsid w:val="001B3353"/>
    <w:rsid w:val="001B7D84"/>
    <w:rsid w:val="001E6A49"/>
    <w:rsid w:val="001F01FE"/>
    <w:rsid w:val="001F211E"/>
    <w:rsid w:val="001F4B4E"/>
    <w:rsid w:val="001F709B"/>
    <w:rsid w:val="00220F6D"/>
    <w:rsid w:val="00230BB1"/>
    <w:rsid w:val="00232A55"/>
    <w:rsid w:val="00241BA4"/>
    <w:rsid w:val="00245D2E"/>
    <w:rsid w:val="0025374F"/>
    <w:rsid w:val="00254BA5"/>
    <w:rsid w:val="002562CB"/>
    <w:rsid w:val="00256649"/>
    <w:rsid w:val="00256D0D"/>
    <w:rsid w:val="002623B5"/>
    <w:rsid w:val="002704A7"/>
    <w:rsid w:val="002709A3"/>
    <w:rsid w:val="002830B5"/>
    <w:rsid w:val="00284CFB"/>
    <w:rsid w:val="0029381D"/>
    <w:rsid w:val="002939F5"/>
    <w:rsid w:val="00293A04"/>
    <w:rsid w:val="002A06EB"/>
    <w:rsid w:val="002A0D9B"/>
    <w:rsid w:val="002B4968"/>
    <w:rsid w:val="002B7D4E"/>
    <w:rsid w:val="002C0A28"/>
    <w:rsid w:val="002C350B"/>
    <w:rsid w:val="002D0098"/>
    <w:rsid w:val="002E6652"/>
    <w:rsid w:val="002F3016"/>
    <w:rsid w:val="002F418C"/>
    <w:rsid w:val="002F4D52"/>
    <w:rsid w:val="002F57F5"/>
    <w:rsid w:val="0031244D"/>
    <w:rsid w:val="003134A4"/>
    <w:rsid w:val="003227B3"/>
    <w:rsid w:val="00331A2A"/>
    <w:rsid w:val="0033564F"/>
    <w:rsid w:val="0033610A"/>
    <w:rsid w:val="0034054E"/>
    <w:rsid w:val="00342F46"/>
    <w:rsid w:val="00344248"/>
    <w:rsid w:val="003444B5"/>
    <w:rsid w:val="00347FCE"/>
    <w:rsid w:val="0035299E"/>
    <w:rsid w:val="003560E2"/>
    <w:rsid w:val="0038722A"/>
    <w:rsid w:val="00391880"/>
    <w:rsid w:val="00394A42"/>
    <w:rsid w:val="003A060B"/>
    <w:rsid w:val="003A2DA5"/>
    <w:rsid w:val="003A2F05"/>
    <w:rsid w:val="003A5149"/>
    <w:rsid w:val="003A5506"/>
    <w:rsid w:val="003A6636"/>
    <w:rsid w:val="003B06DE"/>
    <w:rsid w:val="003B5D40"/>
    <w:rsid w:val="003C1605"/>
    <w:rsid w:val="003C4D52"/>
    <w:rsid w:val="003C5D12"/>
    <w:rsid w:val="003C6A1A"/>
    <w:rsid w:val="003D0E4F"/>
    <w:rsid w:val="003D6EA1"/>
    <w:rsid w:val="003E1379"/>
    <w:rsid w:val="003E1C14"/>
    <w:rsid w:val="003F5C79"/>
    <w:rsid w:val="00407BBD"/>
    <w:rsid w:val="00413CEA"/>
    <w:rsid w:val="00414E86"/>
    <w:rsid w:val="00417A9E"/>
    <w:rsid w:val="00420B37"/>
    <w:rsid w:val="00422F82"/>
    <w:rsid w:val="00426EE4"/>
    <w:rsid w:val="00430FE2"/>
    <w:rsid w:val="00441D83"/>
    <w:rsid w:val="004513FA"/>
    <w:rsid w:val="00454D82"/>
    <w:rsid w:val="00456177"/>
    <w:rsid w:val="0045738A"/>
    <w:rsid w:val="0046519A"/>
    <w:rsid w:val="0047094F"/>
    <w:rsid w:val="00471593"/>
    <w:rsid w:val="00477245"/>
    <w:rsid w:val="00491B44"/>
    <w:rsid w:val="00492158"/>
    <w:rsid w:val="004A1815"/>
    <w:rsid w:val="004B08AE"/>
    <w:rsid w:val="004B12B3"/>
    <w:rsid w:val="004B517A"/>
    <w:rsid w:val="004B76E6"/>
    <w:rsid w:val="004C0C5C"/>
    <w:rsid w:val="004D20CF"/>
    <w:rsid w:val="004D67E9"/>
    <w:rsid w:val="004E2437"/>
    <w:rsid w:val="004E3885"/>
    <w:rsid w:val="004F62D3"/>
    <w:rsid w:val="0051569B"/>
    <w:rsid w:val="00523424"/>
    <w:rsid w:val="00542FF0"/>
    <w:rsid w:val="005433D6"/>
    <w:rsid w:val="00544B7F"/>
    <w:rsid w:val="00545176"/>
    <w:rsid w:val="00547979"/>
    <w:rsid w:val="005500F2"/>
    <w:rsid w:val="00551709"/>
    <w:rsid w:val="005520F0"/>
    <w:rsid w:val="00553420"/>
    <w:rsid w:val="00553883"/>
    <w:rsid w:val="005606D1"/>
    <w:rsid w:val="005631EB"/>
    <w:rsid w:val="00570649"/>
    <w:rsid w:val="0057174E"/>
    <w:rsid w:val="005754D8"/>
    <w:rsid w:val="00577D04"/>
    <w:rsid w:val="00587FB7"/>
    <w:rsid w:val="00590AC3"/>
    <w:rsid w:val="00593F91"/>
    <w:rsid w:val="0059481D"/>
    <w:rsid w:val="00596B83"/>
    <w:rsid w:val="005A2844"/>
    <w:rsid w:val="005A4971"/>
    <w:rsid w:val="005B0E46"/>
    <w:rsid w:val="005B1116"/>
    <w:rsid w:val="005B72FA"/>
    <w:rsid w:val="005C1EC3"/>
    <w:rsid w:val="005D4ABA"/>
    <w:rsid w:val="005F485C"/>
    <w:rsid w:val="006014AB"/>
    <w:rsid w:val="006028AF"/>
    <w:rsid w:val="006040FE"/>
    <w:rsid w:val="0061530C"/>
    <w:rsid w:val="00621114"/>
    <w:rsid w:val="00621D12"/>
    <w:rsid w:val="0062338B"/>
    <w:rsid w:val="00623FAA"/>
    <w:rsid w:val="00624FAF"/>
    <w:rsid w:val="0062526C"/>
    <w:rsid w:val="006321A8"/>
    <w:rsid w:val="00633DE6"/>
    <w:rsid w:val="00635E66"/>
    <w:rsid w:val="00640139"/>
    <w:rsid w:val="0064052B"/>
    <w:rsid w:val="006417ED"/>
    <w:rsid w:val="0064263A"/>
    <w:rsid w:val="006523A9"/>
    <w:rsid w:val="006566D7"/>
    <w:rsid w:val="00663EF5"/>
    <w:rsid w:val="006702BB"/>
    <w:rsid w:val="00670F38"/>
    <w:rsid w:val="00673ED9"/>
    <w:rsid w:val="00680E82"/>
    <w:rsid w:val="006905EC"/>
    <w:rsid w:val="006938B1"/>
    <w:rsid w:val="00696246"/>
    <w:rsid w:val="006A402E"/>
    <w:rsid w:val="006A7E47"/>
    <w:rsid w:val="006B1A7B"/>
    <w:rsid w:val="006C2EFD"/>
    <w:rsid w:val="006D6EBC"/>
    <w:rsid w:val="006D7817"/>
    <w:rsid w:val="006E17B4"/>
    <w:rsid w:val="00702893"/>
    <w:rsid w:val="007163F7"/>
    <w:rsid w:val="00716948"/>
    <w:rsid w:val="00721906"/>
    <w:rsid w:val="00724D8D"/>
    <w:rsid w:val="00725C1E"/>
    <w:rsid w:val="00730426"/>
    <w:rsid w:val="00730DDE"/>
    <w:rsid w:val="007321EE"/>
    <w:rsid w:val="00735603"/>
    <w:rsid w:val="00741215"/>
    <w:rsid w:val="00745434"/>
    <w:rsid w:val="0076506F"/>
    <w:rsid w:val="007679F0"/>
    <w:rsid w:val="00793387"/>
    <w:rsid w:val="007937AD"/>
    <w:rsid w:val="007B08F3"/>
    <w:rsid w:val="007B2A91"/>
    <w:rsid w:val="007B463E"/>
    <w:rsid w:val="007C2C4D"/>
    <w:rsid w:val="007C3A0F"/>
    <w:rsid w:val="007D05B0"/>
    <w:rsid w:val="007D0D86"/>
    <w:rsid w:val="007D5E5B"/>
    <w:rsid w:val="007D7BCB"/>
    <w:rsid w:val="007F4387"/>
    <w:rsid w:val="00800DDC"/>
    <w:rsid w:val="008065C5"/>
    <w:rsid w:val="00820F31"/>
    <w:rsid w:val="0083389F"/>
    <w:rsid w:val="00845189"/>
    <w:rsid w:val="00847BC6"/>
    <w:rsid w:val="00850091"/>
    <w:rsid w:val="0086032E"/>
    <w:rsid w:val="00867455"/>
    <w:rsid w:val="00877A5C"/>
    <w:rsid w:val="008A0582"/>
    <w:rsid w:val="008A2737"/>
    <w:rsid w:val="008A364F"/>
    <w:rsid w:val="008A3B5F"/>
    <w:rsid w:val="008B1BCE"/>
    <w:rsid w:val="008B2C9A"/>
    <w:rsid w:val="008C0AEF"/>
    <w:rsid w:val="008C11F6"/>
    <w:rsid w:val="008C6643"/>
    <w:rsid w:val="008D23AC"/>
    <w:rsid w:val="008D313F"/>
    <w:rsid w:val="008E4934"/>
    <w:rsid w:val="008E6C3B"/>
    <w:rsid w:val="008F489C"/>
    <w:rsid w:val="0090000C"/>
    <w:rsid w:val="00902E48"/>
    <w:rsid w:val="009123F9"/>
    <w:rsid w:val="00915F42"/>
    <w:rsid w:val="00921B0D"/>
    <w:rsid w:val="00922F65"/>
    <w:rsid w:val="00924C97"/>
    <w:rsid w:val="0094343D"/>
    <w:rsid w:val="009435E5"/>
    <w:rsid w:val="0094367D"/>
    <w:rsid w:val="00944F73"/>
    <w:rsid w:val="0094718A"/>
    <w:rsid w:val="00953278"/>
    <w:rsid w:val="00954693"/>
    <w:rsid w:val="00954B92"/>
    <w:rsid w:val="00962151"/>
    <w:rsid w:val="00962883"/>
    <w:rsid w:val="00964F40"/>
    <w:rsid w:val="00971967"/>
    <w:rsid w:val="00974A0A"/>
    <w:rsid w:val="00975F6A"/>
    <w:rsid w:val="009911F8"/>
    <w:rsid w:val="00991367"/>
    <w:rsid w:val="009933E2"/>
    <w:rsid w:val="00993C39"/>
    <w:rsid w:val="00994AE3"/>
    <w:rsid w:val="009A7928"/>
    <w:rsid w:val="009B08DC"/>
    <w:rsid w:val="009C08B6"/>
    <w:rsid w:val="009C53CD"/>
    <w:rsid w:val="009D2AE1"/>
    <w:rsid w:val="009E17CF"/>
    <w:rsid w:val="009E1F3D"/>
    <w:rsid w:val="009F207D"/>
    <w:rsid w:val="00A0187C"/>
    <w:rsid w:val="00A02DE9"/>
    <w:rsid w:val="00A07B1A"/>
    <w:rsid w:val="00A10EB8"/>
    <w:rsid w:val="00A16F12"/>
    <w:rsid w:val="00A30A80"/>
    <w:rsid w:val="00A337CF"/>
    <w:rsid w:val="00A417D5"/>
    <w:rsid w:val="00A43C4A"/>
    <w:rsid w:val="00A45C20"/>
    <w:rsid w:val="00A51A95"/>
    <w:rsid w:val="00A620EF"/>
    <w:rsid w:val="00A6259C"/>
    <w:rsid w:val="00A64DBF"/>
    <w:rsid w:val="00A64ED9"/>
    <w:rsid w:val="00A67BCC"/>
    <w:rsid w:val="00A72473"/>
    <w:rsid w:val="00A76D34"/>
    <w:rsid w:val="00A96604"/>
    <w:rsid w:val="00AA4A6B"/>
    <w:rsid w:val="00AA75AC"/>
    <w:rsid w:val="00AB06D5"/>
    <w:rsid w:val="00AB3D16"/>
    <w:rsid w:val="00AD7048"/>
    <w:rsid w:val="00AE6A47"/>
    <w:rsid w:val="00B006AC"/>
    <w:rsid w:val="00B1094C"/>
    <w:rsid w:val="00B15396"/>
    <w:rsid w:val="00B154D2"/>
    <w:rsid w:val="00B21C38"/>
    <w:rsid w:val="00B250FB"/>
    <w:rsid w:val="00B2740B"/>
    <w:rsid w:val="00B307E7"/>
    <w:rsid w:val="00B30C83"/>
    <w:rsid w:val="00B37788"/>
    <w:rsid w:val="00B54A0B"/>
    <w:rsid w:val="00B56444"/>
    <w:rsid w:val="00B76420"/>
    <w:rsid w:val="00B85A58"/>
    <w:rsid w:val="00B918D9"/>
    <w:rsid w:val="00B924E3"/>
    <w:rsid w:val="00B94B3E"/>
    <w:rsid w:val="00B96F43"/>
    <w:rsid w:val="00BB0F59"/>
    <w:rsid w:val="00BB4615"/>
    <w:rsid w:val="00BB5D51"/>
    <w:rsid w:val="00BC072E"/>
    <w:rsid w:val="00BC26C7"/>
    <w:rsid w:val="00BC3B80"/>
    <w:rsid w:val="00BD28B5"/>
    <w:rsid w:val="00BD2CB2"/>
    <w:rsid w:val="00BF6537"/>
    <w:rsid w:val="00BF7A84"/>
    <w:rsid w:val="00C05D82"/>
    <w:rsid w:val="00C12761"/>
    <w:rsid w:val="00C165E1"/>
    <w:rsid w:val="00C21437"/>
    <w:rsid w:val="00C257AB"/>
    <w:rsid w:val="00C26E06"/>
    <w:rsid w:val="00C33452"/>
    <w:rsid w:val="00C3664F"/>
    <w:rsid w:val="00C36AB9"/>
    <w:rsid w:val="00C4417C"/>
    <w:rsid w:val="00C44DAA"/>
    <w:rsid w:val="00C4530A"/>
    <w:rsid w:val="00C46DEE"/>
    <w:rsid w:val="00C51313"/>
    <w:rsid w:val="00C54B2A"/>
    <w:rsid w:val="00C60BF1"/>
    <w:rsid w:val="00C75E28"/>
    <w:rsid w:val="00C82368"/>
    <w:rsid w:val="00C953E0"/>
    <w:rsid w:val="00CA245B"/>
    <w:rsid w:val="00CA422F"/>
    <w:rsid w:val="00CA7E58"/>
    <w:rsid w:val="00CB0770"/>
    <w:rsid w:val="00CB1F77"/>
    <w:rsid w:val="00CC728B"/>
    <w:rsid w:val="00CD3983"/>
    <w:rsid w:val="00CD3C7B"/>
    <w:rsid w:val="00CD45E1"/>
    <w:rsid w:val="00CE49F5"/>
    <w:rsid w:val="00CE6439"/>
    <w:rsid w:val="00CE78DE"/>
    <w:rsid w:val="00CF3C00"/>
    <w:rsid w:val="00CF75B1"/>
    <w:rsid w:val="00D01D18"/>
    <w:rsid w:val="00D13C89"/>
    <w:rsid w:val="00D14D5A"/>
    <w:rsid w:val="00D30B34"/>
    <w:rsid w:val="00D43E41"/>
    <w:rsid w:val="00D7516F"/>
    <w:rsid w:val="00D754E0"/>
    <w:rsid w:val="00D77B0A"/>
    <w:rsid w:val="00D867B6"/>
    <w:rsid w:val="00D930D9"/>
    <w:rsid w:val="00D930DB"/>
    <w:rsid w:val="00DA59B7"/>
    <w:rsid w:val="00DA68AD"/>
    <w:rsid w:val="00DB7A40"/>
    <w:rsid w:val="00DC6A14"/>
    <w:rsid w:val="00DD01DE"/>
    <w:rsid w:val="00DD335C"/>
    <w:rsid w:val="00DE0989"/>
    <w:rsid w:val="00DF63BC"/>
    <w:rsid w:val="00DF7FCE"/>
    <w:rsid w:val="00E1147C"/>
    <w:rsid w:val="00E11B35"/>
    <w:rsid w:val="00E17C32"/>
    <w:rsid w:val="00E403AC"/>
    <w:rsid w:val="00E43191"/>
    <w:rsid w:val="00E45B32"/>
    <w:rsid w:val="00E80158"/>
    <w:rsid w:val="00E8176B"/>
    <w:rsid w:val="00E82089"/>
    <w:rsid w:val="00E8324F"/>
    <w:rsid w:val="00E938A1"/>
    <w:rsid w:val="00E97DF2"/>
    <w:rsid w:val="00EA4081"/>
    <w:rsid w:val="00EA5BC8"/>
    <w:rsid w:val="00EB0880"/>
    <w:rsid w:val="00EB61D6"/>
    <w:rsid w:val="00EC527D"/>
    <w:rsid w:val="00ED1672"/>
    <w:rsid w:val="00ED411B"/>
    <w:rsid w:val="00EF21CF"/>
    <w:rsid w:val="00F057F6"/>
    <w:rsid w:val="00F128F4"/>
    <w:rsid w:val="00F16023"/>
    <w:rsid w:val="00F4625D"/>
    <w:rsid w:val="00F645AA"/>
    <w:rsid w:val="00F65B21"/>
    <w:rsid w:val="00F80E4A"/>
    <w:rsid w:val="00F829C8"/>
    <w:rsid w:val="00F8786E"/>
    <w:rsid w:val="00FA4607"/>
    <w:rsid w:val="00FB3112"/>
    <w:rsid w:val="00FB663F"/>
    <w:rsid w:val="00FB7E1E"/>
    <w:rsid w:val="00FC767D"/>
    <w:rsid w:val="00FE40A8"/>
    <w:rsid w:val="00FE467C"/>
    <w:rsid w:val="00FE4D41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1D972-51D0-4A84-A847-F808ADA0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6E"/>
  </w:style>
  <w:style w:type="paragraph" w:styleId="1">
    <w:name w:val="heading 1"/>
    <w:basedOn w:val="a"/>
    <w:next w:val="a"/>
    <w:link w:val="10"/>
    <w:uiPriority w:val="9"/>
    <w:qFormat/>
    <w:rsid w:val="003D6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4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401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0139"/>
    <w:rPr>
      <w:sz w:val="20"/>
      <w:szCs w:val="20"/>
    </w:rPr>
  </w:style>
  <w:style w:type="table" w:styleId="a7">
    <w:name w:val="Table Grid"/>
    <w:basedOn w:val="a1"/>
    <w:uiPriority w:val="59"/>
    <w:rsid w:val="0064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64013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E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49F5"/>
  </w:style>
  <w:style w:type="paragraph" w:styleId="ab">
    <w:name w:val="footer"/>
    <w:basedOn w:val="a"/>
    <w:link w:val="ac"/>
    <w:uiPriority w:val="99"/>
    <w:unhideWhenUsed/>
    <w:rsid w:val="00CE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49F5"/>
  </w:style>
  <w:style w:type="paragraph" w:styleId="ad">
    <w:name w:val="List Paragraph"/>
    <w:basedOn w:val="a"/>
    <w:uiPriority w:val="34"/>
    <w:qFormat/>
    <w:rsid w:val="00BF6537"/>
    <w:pPr>
      <w:ind w:left="720"/>
      <w:contextualSpacing/>
    </w:pPr>
  </w:style>
  <w:style w:type="paragraph" w:customStyle="1" w:styleId="1c">
    <w:name w:val="Абзац1 c отступом"/>
    <w:basedOn w:val="a"/>
    <w:rsid w:val="001756C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9D2AE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D2AE1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24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B7A4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7A40"/>
  </w:style>
  <w:style w:type="paragraph" w:styleId="af3">
    <w:name w:val="No Spacing"/>
    <w:qFormat/>
    <w:rsid w:val="00975F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01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01DE"/>
  </w:style>
  <w:style w:type="paragraph" w:customStyle="1" w:styleId="formattext">
    <w:name w:val="formattext"/>
    <w:basedOn w:val="a"/>
    <w:rsid w:val="00DD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0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E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AA75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Iioaioo">
    <w:name w:val="Ii oaio?o"/>
    <w:basedOn w:val="a"/>
    <w:rsid w:val="00AA75A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Первая строка заголовка"/>
    <w:basedOn w:val="a"/>
    <w:rsid w:val="00AA75A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5037-293C-4F9E-8A9C-EEDA1FE8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6356</Words>
  <Characters>36231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Pravo</cp:lastModifiedBy>
  <cp:revision>2</cp:revision>
  <cp:lastPrinted>2022-03-24T12:49:00Z</cp:lastPrinted>
  <dcterms:created xsi:type="dcterms:W3CDTF">2022-03-28T13:30:00Z</dcterms:created>
  <dcterms:modified xsi:type="dcterms:W3CDTF">2022-03-28T13:30:00Z</dcterms:modified>
</cp:coreProperties>
</file>