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A10" w:rsidRDefault="00033C93" w:rsidP="00033C93">
      <w:pPr>
        <w:ind w:left="3540" w:firstLine="708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</w:t>
      </w: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111"/>
      </w:tblGrid>
      <w:tr w:rsidR="00FD2A10" w:rsidTr="00FD2A10">
        <w:tc>
          <w:tcPr>
            <w:tcW w:w="5353" w:type="dxa"/>
          </w:tcPr>
          <w:p w:rsidR="00FD2A10" w:rsidRDefault="00FD2A10" w:rsidP="009450A2">
            <w:pPr>
              <w:rPr>
                <w:lang w:eastAsia="en-US"/>
              </w:rPr>
            </w:pPr>
          </w:p>
        </w:tc>
        <w:tc>
          <w:tcPr>
            <w:tcW w:w="4111" w:type="dxa"/>
            <w:hideMark/>
          </w:tcPr>
          <w:p w:rsidR="00FD2A10" w:rsidRDefault="00FD2A10" w:rsidP="009450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</w:t>
            </w:r>
          </w:p>
          <w:p w:rsidR="008B549F" w:rsidRPr="00FD2A10" w:rsidRDefault="008B549F" w:rsidP="009450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D2A10" w:rsidRPr="00FD2A10" w:rsidRDefault="00FD2A10" w:rsidP="009450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</w:t>
            </w:r>
            <w:r w:rsidR="008B54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  <w:p w:rsidR="00FD2A10" w:rsidRPr="00FD2A10" w:rsidRDefault="00FD2A10" w:rsidP="009450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постановлением администрации Яранского муниципального района  Кировской области </w:t>
            </w:r>
          </w:p>
          <w:p w:rsidR="00FD2A10" w:rsidRDefault="00FD2A10" w:rsidP="006464AF">
            <w:pPr>
              <w:rPr>
                <w:lang w:eastAsia="en-US"/>
              </w:rPr>
            </w:pPr>
            <w:r w:rsidRPr="00FD2A10">
              <w:rPr>
                <w:sz w:val="24"/>
                <w:szCs w:val="24"/>
                <w:lang w:eastAsia="en-US"/>
              </w:rPr>
              <w:t xml:space="preserve">от  </w:t>
            </w:r>
            <w:r w:rsidR="006464AF">
              <w:rPr>
                <w:sz w:val="24"/>
                <w:szCs w:val="24"/>
                <w:lang w:eastAsia="en-US"/>
              </w:rPr>
              <w:t>30.10.2024</w:t>
            </w:r>
            <w:r w:rsidRPr="00FD2A10">
              <w:rPr>
                <w:sz w:val="24"/>
                <w:szCs w:val="24"/>
                <w:lang w:eastAsia="en-US"/>
              </w:rPr>
              <w:t xml:space="preserve"> № </w:t>
            </w:r>
            <w:r>
              <w:rPr>
                <w:sz w:val="24"/>
                <w:szCs w:val="24"/>
                <w:lang w:eastAsia="en-US"/>
              </w:rPr>
              <w:t>7</w:t>
            </w:r>
            <w:r w:rsidR="006464AF">
              <w:rPr>
                <w:sz w:val="24"/>
                <w:szCs w:val="24"/>
                <w:lang w:eastAsia="en-US"/>
              </w:rPr>
              <w:t>00</w:t>
            </w:r>
          </w:p>
        </w:tc>
      </w:tr>
    </w:tbl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>
      <w:pPr>
        <w:tabs>
          <w:tab w:val="left" w:pos="3780"/>
        </w:tabs>
      </w:pPr>
      <w:r>
        <w:tab/>
      </w:r>
    </w:p>
    <w:p w:rsidR="00FD2A10" w:rsidRDefault="00FD2A10" w:rsidP="00FD2A10">
      <w:pPr>
        <w:tabs>
          <w:tab w:val="left" w:pos="3780"/>
        </w:tabs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КУЛЬТУРЫ И ТУРИЗМА»</w:t>
      </w: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3A5C00" w:rsidP="00FD2A10">
      <w:pPr>
        <w:jc w:val="center"/>
        <w:rPr>
          <w:b/>
          <w:sz w:val="28"/>
          <w:szCs w:val="28"/>
        </w:rPr>
      </w:pPr>
      <w:r w:rsidRPr="0073343E">
        <w:rPr>
          <w:b/>
          <w:sz w:val="24"/>
          <w:szCs w:val="24"/>
        </w:rPr>
        <w:t>(в редакции постановлени</w:t>
      </w:r>
      <w:r>
        <w:rPr>
          <w:b/>
          <w:sz w:val="24"/>
          <w:szCs w:val="24"/>
        </w:rPr>
        <w:t>я</w:t>
      </w:r>
      <w:r w:rsidRPr="0073343E">
        <w:rPr>
          <w:b/>
          <w:sz w:val="24"/>
          <w:szCs w:val="24"/>
        </w:rPr>
        <w:t xml:space="preserve"> администрации Яранского муниципального района Кировской области от </w:t>
      </w:r>
      <w:r w:rsidR="005E59E1">
        <w:rPr>
          <w:b/>
          <w:sz w:val="24"/>
          <w:szCs w:val="24"/>
        </w:rPr>
        <w:t>25.04</w:t>
      </w:r>
      <w:r w:rsidR="004600F1">
        <w:rPr>
          <w:b/>
          <w:sz w:val="24"/>
          <w:szCs w:val="24"/>
        </w:rPr>
        <w:t>.2025</w:t>
      </w:r>
      <w:r w:rsidRPr="0073343E">
        <w:rPr>
          <w:b/>
          <w:sz w:val="24"/>
          <w:szCs w:val="24"/>
        </w:rPr>
        <w:t xml:space="preserve"> </w:t>
      </w:r>
      <w:r w:rsidRPr="00813E60">
        <w:rPr>
          <w:b/>
          <w:sz w:val="24"/>
          <w:szCs w:val="24"/>
        </w:rPr>
        <w:t xml:space="preserve">№ </w:t>
      </w:r>
      <w:r w:rsidR="004600F1">
        <w:rPr>
          <w:b/>
          <w:sz w:val="24"/>
          <w:szCs w:val="24"/>
        </w:rPr>
        <w:t>2</w:t>
      </w:r>
      <w:r w:rsidR="005E59E1">
        <w:rPr>
          <w:b/>
          <w:sz w:val="24"/>
          <w:szCs w:val="24"/>
        </w:rPr>
        <w:t>34</w:t>
      </w:r>
      <w:r w:rsidRPr="0073343E">
        <w:rPr>
          <w:b/>
          <w:sz w:val="24"/>
          <w:szCs w:val="24"/>
        </w:rPr>
        <w:t>)</w:t>
      </w: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8B549F" w:rsidRDefault="008B549F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spacing w:after="200" w:line="276" w:lineRule="auto"/>
        <w:rPr>
          <w:b/>
          <w:sz w:val="28"/>
          <w:szCs w:val="28"/>
        </w:rPr>
      </w:pPr>
    </w:p>
    <w:p w:rsidR="00997769" w:rsidRDefault="00997769" w:rsidP="00033C93">
      <w:pPr>
        <w:rPr>
          <w:rFonts w:eastAsia="Calibri"/>
          <w:sz w:val="22"/>
          <w:szCs w:val="22"/>
          <w:lang w:eastAsia="en-US"/>
        </w:rPr>
      </w:pP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ПАСПОРТ  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муниципальной программы  Яранского района Кировской области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«Развитие  культуры и туризма»</w:t>
      </w:r>
    </w:p>
    <w:p w:rsidR="00BB4794" w:rsidRDefault="00BB4794" w:rsidP="00BB4794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Ind w:w="-492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7"/>
        <w:gridCol w:w="8040"/>
      </w:tblGrid>
      <w:tr w:rsidR="00BB4794" w:rsidTr="0004219F">
        <w:trPr>
          <w:trHeight w:val="400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Ответственный исполнитель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Управление культуры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администрации </w:t>
            </w:r>
            <w:r>
              <w:rPr>
                <w:rFonts w:eastAsia="Calibri"/>
                <w:sz w:val="22"/>
                <w:szCs w:val="22"/>
                <w:lang w:eastAsia="en-US"/>
              </w:rPr>
              <w:t>Яранского района Кировской области</w:t>
            </w: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Яранская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центральная районная библиотека им.</w:t>
            </w:r>
            <w:r w:rsidR="009A505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Г.Ф.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Боровикова» Кировской области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Яранский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краеведческий музей» Яранского района Кировской области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 ДО «Детская школа искусств» г. Яранска Кировской области 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МБУК «Районный Дом народного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>творчества»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Яранского района Кировской области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«Центр досуга молодежи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Ярград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» Яранского района Кировской области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МКУ «Центр обслуживания учреждений» Яранского района Кировской области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E46CC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 xml:space="preserve"> подпрограмм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Отсутствуют</w:t>
            </w:r>
          </w:p>
        </w:tc>
      </w:tr>
      <w:tr w:rsidR="00E46CC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E46CC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 проектов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CD3C0F" w:rsidP="00647D2B">
            <w:pPr>
              <w:spacing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Национальный проект «Культура»</w:t>
            </w:r>
          </w:p>
        </w:tc>
      </w:tr>
      <w:tr w:rsidR="006D51E0" w:rsidTr="00DA02D4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района;</w:t>
            </w:r>
          </w:p>
          <w:p w:rsidR="006D51E0" w:rsidRDefault="006D51E0" w:rsidP="00647D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формирования конкурентоспособной туристской отрасли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Задачи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культурно-досуговых учреждений района;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обеспечение подготовки и повышения квалификации кадров для учреждений культуры, дополнительного образования детей;</w:t>
            </w:r>
          </w:p>
          <w:p w:rsidR="00997769" w:rsidRPr="00647D2B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внутреннего и въездного туризма.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Сроки реализации 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647D2B">
            <w:pPr>
              <w:spacing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D51E0" w:rsidRDefault="006D51E0" w:rsidP="008B549F">
            <w:pPr>
              <w:spacing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2021-202</w:t>
            </w:r>
            <w:r w:rsidR="008B549F">
              <w:rPr>
                <w:rFonts w:eastAsia="Calibri"/>
                <w:sz w:val="22"/>
                <w:szCs w:val="22"/>
                <w:lang w:eastAsia="en-US"/>
              </w:rPr>
              <w:t>7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годы, выделение этапов не предусмотрено.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Целевые  показатели 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эффективности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реализации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lastRenderedPageBreak/>
              <w:t>увеличение численности участников культурно-досуговых мероприятий (по сравнению с предыдущим годом);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lastRenderedPageBreak/>
              <w:t>средняя численность участников клубных формирований в расчете на 1 тыс.</w:t>
            </w:r>
            <w:r w:rsidR="00DA02D4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человек;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количества библиографических записей в сводном электронном каталоге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библиотек (на 1 жителя в год)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посещаемости музейных учреждений, посещений на 1 жителя в год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детей, обучающихся в детской школе искусств в общей численности учащихся детей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организаций культуры по отношению к уровню 2019 года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увеличение численности прибытий в </w:t>
            </w:r>
            <w:proofErr w:type="spellStart"/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Яранский</w:t>
            </w:r>
            <w:proofErr w:type="spellEnd"/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район (по сравнению с предыдущим годом)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туристских услуг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гостиничных услуг</w:t>
            </w:r>
          </w:p>
        </w:tc>
      </w:tr>
      <w:tr w:rsidR="006D51E0" w:rsidTr="008B0BA8">
        <w:trPr>
          <w:trHeight w:val="1114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775" w:rsidRPr="006C359F" w:rsidRDefault="00632775" w:rsidP="0063277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C359F">
              <w:rPr>
                <w:sz w:val="24"/>
                <w:szCs w:val="24"/>
              </w:rPr>
              <w:t xml:space="preserve">Общий объем финансирования муниципальной программы составит           </w:t>
            </w:r>
            <w:r>
              <w:rPr>
                <w:sz w:val="24"/>
                <w:szCs w:val="24"/>
              </w:rPr>
              <w:t>679 125,2</w:t>
            </w:r>
            <w:r w:rsidRPr="006C359F">
              <w:rPr>
                <w:sz w:val="24"/>
                <w:szCs w:val="24"/>
              </w:rPr>
              <w:t xml:space="preserve">тыс. рублей, в том числе: </w:t>
            </w:r>
          </w:p>
          <w:p w:rsidR="00632775" w:rsidRPr="006C359F" w:rsidRDefault="00632775" w:rsidP="0063277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C359F">
              <w:rPr>
                <w:sz w:val="24"/>
                <w:szCs w:val="24"/>
              </w:rPr>
              <w:t xml:space="preserve">за счет средств федерального бюджета – </w:t>
            </w:r>
            <w:r>
              <w:rPr>
                <w:sz w:val="24"/>
                <w:szCs w:val="24"/>
              </w:rPr>
              <w:t>33 007,6</w:t>
            </w:r>
            <w:r w:rsidRPr="006C359F">
              <w:rPr>
                <w:sz w:val="24"/>
                <w:szCs w:val="24"/>
              </w:rPr>
              <w:t xml:space="preserve"> тыс. рублей; </w:t>
            </w:r>
          </w:p>
          <w:p w:rsidR="00632775" w:rsidRPr="006C359F" w:rsidRDefault="00632775" w:rsidP="0063277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C359F">
              <w:rPr>
                <w:sz w:val="24"/>
                <w:szCs w:val="24"/>
              </w:rPr>
              <w:t xml:space="preserve">за счет средств областного бюджета – </w:t>
            </w:r>
            <w:r>
              <w:rPr>
                <w:sz w:val="24"/>
                <w:szCs w:val="24"/>
              </w:rPr>
              <w:t>249 848,8</w:t>
            </w:r>
            <w:r w:rsidRPr="006C359F">
              <w:rPr>
                <w:sz w:val="24"/>
                <w:szCs w:val="24"/>
              </w:rPr>
              <w:t xml:space="preserve"> тыс. рублей; </w:t>
            </w:r>
          </w:p>
          <w:p w:rsidR="006D51E0" w:rsidRPr="002B6B84" w:rsidRDefault="00632775" w:rsidP="0063277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6C359F">
              <w:rPr>
                <w:sz w:val="24"/>
                <w:szCs w:val="24"/>
              </w:rPr>
              <w:t xml:space="preserve">за счет средств местного бюджета – </w:t>
            </w:r>
            <w:r>
              <w:rPr>
                <w:sz w:val="24"/>
                <w:szCs w:val="24"/>
              </w:rPr>
              <w:t>396 268,8</w:t>
            </w:r>
            <w:r w:rsidRPr="006C359F">
              <w:rPr>
                <w:sz w:val="24"/>
                <w:szCs w:val="24"/>
              </w:rPr>
              <w:t xml:space="preserve"> тыс. рублей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Pr="00637B53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Справочно: объем налоговых расходов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</w:tbl>
    <w:p w:rsidR="00BB4794" w:rsidRDefault="00BB4794" w:rsidP="00BB4794">
      <w:pPr>
        <w:autoSpaceDE w:val="0"/>
        <w:autoSpaceDN w:val="0"/>
        <w:adjustRightInd w:val="0"/>
        <w:spacing w:line="276" w:lineRule="auto"/>
        <w:contextualSpacing/>
        <w:jc w:val="both"/>
        <w:outlineLvl w:val="1"/>
        <w:rPr>
          <w:rFonts w:ascii="Calibri" w:eastAsia="Calibri" w:hAnsi="Calibri"/>
          <w:sz w:val="22"/>
          <w:szCs w:val="22"/>
          <w:lang w:eastAsia="en-US"/>
        </w:rPr>
      </w:pPr>
    </w:p>
    <w:p w:rsidR="00BB4794" w:rsidRDefault="00BB4794" w:rsidP="001D7CF8">
      <w:pPr>
        <w:autoSpaceDE w:val="0"/>
        <w:autoSpaceDN w:val="0"/>
        <w:adjustRightInd w:val="0"/>
        <w:spacing w:after="200"/>
        <w:contextualSpacing/>
        <w:jc w:val="center"/>
        <w:outlineLvl w:val="1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  <w:r w:rsidR="00B51229"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spacing w:after="200" w:line="276" w:lineRule="auto"/>
        <w:contextualSpacing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современном обществе культура играет основополагающую роль в развитии и самореализации личности, </w:t>
      </w:r>
      <w:proofErr w:type="spellStart"/>
      <w:r>
        <w:rPr>
          <w:rFonts w:eastAsia="Calibri"/>
          <w:sz w:val="24"/>
          <w:szCs w:val="24"/>
          <w:lang w:eastAsia="en-US"/>
        </w:rPr>
        <w:t>гуманизации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общества и сохранении национальной самобытности народов, утверждении их достоинства, приобщении граждан к созданию и сохранению культурных ценностей. </w:t>
      </w:r>
    </w:p>
    <w:p w:rsidR="008B549F" w:rsidRDefault="008B549F" w:rsidP="008B549F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Тем не менее, осуществление государственных мер пока не оказало решающего позитивного влияния на ситуацию в культуре, позиции которой были серьезно подорваны в 90-е годы. Спад в развитии культуры был приостановлен, удалось расширить формы и увеличить объемы участия государства и общества в поддержке культуры.</w:t>
      </w:r>
    </w:p>
    <w:p w:rsidR="008B549F" w:rsidRDefault="008B549F" w:rsidP="008B549F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культуры, поскольку именно они обеспечивают историческую преемственность поколений, сохранение, распространение и развитие национальной культуры и духовно-нравственных ценностей, в конечном счете определяя лицо того общества, в котором предстоит жить человечеству.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Яранском районе сохранилось около 218 объектов, обладающих признаками объекта культурного наследия, 27 объектов культурного наследия (памятников истории и культуры) народов Российской Федерации, в том числе 17 объектов регионального значения и 10 объектов федерального значения. Наиболее известные объекты культурного наследия – Троицкий собор, Успенский собор, Благовещенская церковь.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Яранском районе традиционно развиваются народные художественные промыслы: глиняная игрушка, резьба по дереву, вышивка, изделия из лозы, бересты, соломки, художественная обработка дерева, роспись по дереву. </w:t>
      </w:r>
    </w:p>
    <w:p w:rsidR="008B549F" w:rsidRDefault="008B549F" w:rsidP="008B549F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На территории Яранского района  при Муниципальном бюджетном учреждении культуры «</w:t>
      </w:r>
      <w:proofErr w:type="spellStart"/>
      <w:r>
        <w:rPr>
          <w:rFonts w:eastAsia="Calibri"/>
          <w:sz w:val="24"/>
          <w:szCs w:val="24"/>
          <w:lang w:eastAsia="en-US"/>
        </w:rPr>
        <w:t>Яранская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центральная районная библиотека им. Г.Ф. Боровикова» функционирует 10 библиотек, в том числе отдел центральная детская библиотека и 9 сельских библиотек-филиалов. Ежедневно они открывают свои двери для читателей, постоянно расширяясь и совершенствуясь, предлагая новые формы библиотечно-библиографического и информационного обслуживания, внедряя в свою деятельность автоматизацию и информатизацию.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повышения интереса к литературе и пропаганды чтения среди населения области библиотеки проводят большое количество литературных, краеведческих и других мероприятий. Особой популярностью у детей и молодежи пользуются акция «</w:t>
      </w:r>
      <w:proofErr w:type="spellStart"/>
      <w:r>
        <w:rPr>
          <w:rFonts w:eastAsia="Calibri"/>
          <w:sz w:val="24"/>
          <w:szCs w:val="24"/>
          <w:lang w:eastAsia="en-US"/>
        </w:rPr>
        <w:t>Библионочь</w:t>
      </w:r>
      <w:proofErr w:type="spellEnd"/>
      <w:r>
        <w:rPr>
          <w:rFonts w:eastAsia="Calibri"/>
          <w:sz w:val="24"/>
          <w:szCs w:val="24"/>
          <w:lang w:eastAsia="en-US"/>
        </w:rPr>
        <w:t>» и фестиваль книги «Весна в Яранске», которые проходят ежегодно, с целью развития библиотечного и книжного дела, популяризации чтения, организации новых форматов культурного отдыха населения.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Наиболее актуальная проблема в муниципальных библиотеках – изношенность основных книжных фондов, остро стоит вопрос их комплектования.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 культурно-досуговых учреждения (Районный Дом народного творчества, Городской Дом культуры, Центр досуга молодежи «</w:t>
      </w:r>
      <w:proofErr w:type="spellStart"/>
      <w:r>
        <w:rPr>
          <w:rFonts w:eastAsia="Calibri"/>
          <w:sz w:val="24"/>
          <w:szCs w:val="24"/>
          <w:lang w:eastAsia="en-US"/>
        </w:rPr>
        <w:t>Ярград</w:t>
      </w:r>
      <w:proofErr w:type="spellEnd"/>
      <w:r>
        <w:rPr>
          <w:rFonts w:eastAsia="Calibri"/>
          <w:sz w:val="24"/>
          <w:szCs w:val="24"/>
          <w:lang w:eastAsia="en-US"/>
        </w:rPr>
        <w:t xml:space="preserve">») удовлетворяют общественные потребности в сохранении и развитии традиционной народной культуры Яранского района, осуществляют поддержку любительского художественного творчества и декоративно-прикладного искусства.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настоящее время 6 любительских коллективов имеют звание «народный». Все они достойно представляют культуру на всероссийских и межрегиональных фестивалях, конкурсах и форумах.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>В  МБУ</w:t>
      </w:r>
      <w:proofErr w:type="gramEnd"/>
      <w:r>
        <w:rPr>
          <w:rFonts w:eastAsia="Calibri"/>
          <w:sz w:val="24"/>
          <w:szCs w:val="24"/>
          <w:lang w:eastAsia="en-US"/>
        </w:rPr>
        <w:t xml:space="preserve"> ДО «Детская школа искусств» работают 36 человек, обучаются около 350 детей.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Детская школа искусств ежегодно успешно представляет </w:t>
      </w:r>
      <w:proofErr w:type="spellStart"/>
      <w:r>
        <w:rPr>
          <w:rFonts w:eastAsia="Calibri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 на международных и всероссийских фестивалях. Ее воспитанники – победители областных и всероссийских конкурсов.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Выставочная деятельность МБУК «</w:t>
      </w:r>
      <w:proofErr w:type="spellStart"/>
      <w:r>
        <w:rPr>
          <w:rFonts w:eastAsia="Calibri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краеведческий музей» с общей численностью сотрудников 13 человек является одним из приоритетных направлений в отрасли. Благодаря выставкам музеи имеют возможность демонстрировать свои фонды, материалы других музеев, частных коллекций, пополнять фонды новыми экспонатами.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 каждым годом у посетителей музеев все большей популярностью пользуется акция «Ночь в музее», цель которой – показать ресурс, возможности и потенциал музея, привлечь к их деятельности внимание молодежи.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сожалению, учреждения культуры испытывают серьезные проблемы, которые в ближайшем будущем могут привести к ее глобальному сокращению. Так, культурно-досуговым учреждениям требуется модернизация материально-технической базы и капитальный ремонт, приостановившиеся вследствие недостаточного финансирования. Крайне низкое финансирование муниципальных библиотек приводит к отсутствию современного компьютерного оборудования и качественного комплектования, большинство библиотечных учреждений не имеет возможности вести электронный каталог.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Серьезной проблемой остается возрастной состав кадров. Молодые и талантливые специалисты уезжают в другие регионы в поисках работы, а выпускники, продолжившие обучение в высших учебных заведениях, не спешат искать работу по специальности в Яранском районе. Учреждения культуры и образования в сфере культуры не имеют возможности привлечь для работы высококвалифицированных специалистов, что приводит к </w:t>
      </w:r>
      <w:proofErr w:type="spellStart"/>
      <w:r>
        <w:rPr>
          <w:rFonts w:eastAsia="Calibri"/>
          <w:sz w:val="24"/>
          <w:szCs w:val="24"/>
          <w:lang w:eastAsia="en-US"/>
        </w:rPr>
        <w:t>неукомплектованности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кадрами.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 решение задач по созданию благоприятных условий для формирования современного высокоэффективного и конкурентоспособного туристского комплекса направлена муниципальная целевая программа «Развитие культуры и туризма».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В настоящее время туристский потенциал Яранского района используется не в полную меру, туризм не оказывает заметного влияния на экономическое развитие района, имидж Яранского района как привлекательного центра туризма и отдыха сформирован недостаточно.</w:t>
      </w:r>
    </w:p>
    <w:p w:rsidR="008B549F" w:rsidRDefault="008B549F" w:rsidP="008B549F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решения имеющихся проблем и развития программно-целевого метода возникла потребность в формировании системы мероприятий в сфере культуры Яранского района. Кроме того, актуальна проблема более эффективного использования историко-культурного потенциала Яранского района для активизации внутреннего туризма. Разработка муниципальной программы позволит осуществить:</w:t>
      </w:r>
    </w:p>
    <w:p w:rsidR="008B549F" w:rsidRDefault="008B549F" w:rsidP="008B549F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комплексное решение задач в области культуры в рамках широкого взаимодействия всех основных субъектов и участников культурного процесса, включая общественные и иные негосударственные организации;</w:t>
      </w:r>
    </w:p>
    <w:p w:rsidR="008B549F" w:rsidRDefault="008B549F" w:rsidP="008B549F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поддержку инновационных и инвестиционных проектов, использование современных информационных и иных технологий в деятельности учреждений культуры;</w:t>
      </w:r>
    </w:p>
    <w:p w:rsidR="008B549F" w:rsidRDefault="008B549F" w:rsidP="008B549F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позитивного имиджа Яранского района как территории, привлекательной для туристов;</w:t>
      </w:r>
    </w:p>
    <w:p w:rsidR="00BB4794" w:rsidRDefault="008B549F" w:rsidP="008B549F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системы социальной поддержки работников сферы культуры, совершенствование системы подготовки и повышения квалификации специалистов в области культуры.</w:t>
      </w:r>
    </w:p>
    <w:p w:rsidR="00BB4794" w:rsidRDefault="00BB4794" w:rsidP="00BB4794">
      <w:p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05731D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Приоритеты муниципальной политики в сфере </w:t>
      </w:r>
    </w:p>
    <w:p w:rsidR="00BB4794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реализации муниципальной  программы</w:t>
      </w:r>
      <w:r w:rsidR="00B51229">
        <w:rPr>
          <w:rFonts w:eastAsia="Calibri"/>
          <w:b/>
          <w:sz w:val="24"/>
          <w:szCs w:val="24"/>
          <w:lang w:eastAsia="en-US"/>
        </w:rPr>
        <w:t>, цели, задачи, целевые показатели эффективности реализации муниципальной программы, сроки реа</w:t>
      </w:r>
      <w:r w:rsidR="00A5314A">
        <w:rPr>
          <w:rFonts w:eastAsia="Calibri"/>
          <w:b/>
          <w:sz w:val="24"/>
          <w:szCs w:val="24"/>
          <w:lang w:eastAsia="en-US"/>
        </w:rPr>
        <w:t>лизации муниципальной программы</w:t>
      </w:r>
      <w:r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Развитие сферы культуры является одним из приоритетных направлений социальной политики государства. </w:t>
      </w: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соответствии с </w:t>
      </w:r>
      <w:r w:rsidR="002D45FC">
        <w:rPr>
          <w:rFonts w:eastAsia="Calibri"/>
          <w:sz w:val="24"/>
          <w:szCs w:val="24"/>
          <w:lang w:eastAsia="en-US"/>
        </w:rPr>
        <w:t>Прогнозом долгосрочного социально-экономического развития Российской Федерации</w:t>
      </w:r>
      <w:r>
        <w:rPr>
          <w:rFonts w:eastAsia="Calibri"/>
          <w:sz w:val="24"/>
          <w:szCs w:val="24"/>
          <w:lang w:eastAsia="en-US"/>
        </w:rPr>
        <w:t xml:space="preserve"> до 20</w:t>
      </w:r>
      <w:r w:rsidR="002D45FC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 xml:space="preserve">0 года (далее – </w:t>
      </w:r>
      <w:r w:rsidR="002D45FC">
        <w:rPr>
          <w:rFonts w:eastAsia="Calibri"/>
          <w:sz w:val="24"/>
          <w:szCs w:val="24"/>
          <w:lang w:eastAsia="en-US"/>
        </w:rPr>
        <w:t>Прогноз</w:t>
      </w:r>
      <w:r w:rsidR="00AD1F63">
        <w:rPr>
          <w:rFonts w:eastAsia="Calibri"/>
          <w:sz w:val="24"/>
          <w:szCs w:val="24"/>
          <w:lang w:eastAsia="en-US"/>
        </w:rPr>
        <w:t>)</w:t>
      </w:r>
      <w:r>
        <w:rPr>
          <w:rFonts w:eastAsia="Calibri"/>
          <w:sz w:val="24"/>
          <w:szCs w:val="24"/>
          <w:lang w:eastAsia="en-US"/>
        </w:rPr>
        <w:t xml:space="preserve">,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Федерации, в том числе за счет развития человеческого потенциала. </w:t>
      </w:r>
    </w:p>
    <w:p w:rsidR="00BB4794" w:rsidRDefault="00BB4794" w:rsidP="00B512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достижения качественных результатов в культурной политике России выделяются следующие приоритетные направления: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максимальной доступности для граждан России культурных благ и образования в сфере культуры и искусства;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создание условий для повышения качества и разнообразия услуг, предоставляемых в сфере культуры;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сохранение и популяризация культурного наследия народов России;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использование культурного потенциала России для формирования положительного образа страны за рубежом;</w:t>
      </w:r>
    </w:p>
    <w:p w:rsidR="00BB4794" w:rsidRDefault="00BB4794" w:rsidP="00BB4794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 Концепции указано также, что качество жизни граждан Российской Федерации должно быть обеспечено за счет развития инфраструктуры отдыха и туризма, а также обеспечения качества, доступности и конкурентоспособности туристских услуг в Российской Федерации.</w:t>
      </w:r>
    </w:p>
    <w:p w:rsidR="00002D31" w:rsidRDefault="00BB4794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соответствии со Стратегией </w:t>
      </w:r>
      <w:r w:rsidR="00F93AB2">
        <w:rPr>
          <w:rFonts w:eastAsia="Calibri"/>
          <w:sz w:val="24"/>
          <w:szCs w:val="24"/>
          <w:lang w:eastAsia="en-US"/>
        </w:rPr>
        <w:t>государственной культурной политики на период до 2030 года (далее – Стратегия), утвержденной распоряжением Правительства Российской Федерации от 29.02.2016 № 326-р</w:t>
      </w:r>
      <w:r>
        <w:rPr>
          <w:rFonts w:eastAsia="Calibri"/>
          <w:sz w:val="24"/>
          <w:szCs w:val="24"/>
          <w:lang w:eastAsia="en-US"/>
        </w:rPr>
        <w:t xml:space="preserve">, главной целью культурной политики является </w:t>
      </w:r>
      <w:r>
        <w:rPr>
          <w:rFonts w:eastAsia="Calibri"/>
          <w:sz w:val="24"/>
          <w:szCs w:val="24"/>
        </w:rPr>
        <w:t>сохранение культурного наследия</w:t>
      </w:r>
      <w:r w:rsidR="00E1017A">
        <w:rPr>
          <w:rFonts w:eastAsia="Calibri"/>
          <w:sz w:val="24"/>
          <w:szCs w:val="24"/>
        </w:rPr>
        <w:t xml:space="preserve"> и его использование для воспитания и образования</w:t>
      </w:r>
      <w:r>
        <w:rPr>
          <w:rFonts w:eastAsia="Calibri"/>
          <w:sz w:val="24"/>
          <w:szCs w:val="24"/>
        </w:rPr>
        <w:t xml:space="preserve">, эффективная реализация культурного потенциала, обеспечивающего повышение конкурентоспособности отрасли, развитие творчества, инноваций в сфере культуры, </w:t>
      </w:r>
      <w:r>
        <w:rPr>
          <w:rFonts w:eastAsia="Calibri"/>
          <w:sz w:val="24"/>
          <w:szCs w:val="24"/>
        </w:rPr>
        <w:lastRenderedPageBreak/>
        <w:t>направленных на формирование гармоничной личности и социального благополучия в обществе.</w:t>
      </w:r>
      <w:r w:rsidR="00002D31" w:rsidRPr="00002D31">
        <w:rPr>
          <w:sz w:val="24"/>
          <w:szCs w:val="24"/>
          <w:lang w:eastAsia="en-US"/>
        </w:rPr>
        <w:t xml:space="preserve"> </w:t>
      </w:r>
    </w:p>
    <w:p w:rsidR="00BB4794" w:rsidRPr="00002D31" w:rsidRDefault="00002D31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 соответствии со Стратегией социально-экономического развития Кировской области на период до 2035 года (далее Стратегия)</w:t>
      </w:r>
      <w:r w:rsidR="006A7785">
        <w:rPr>
          <w:sz w:val="24"/>
          <w:szCs w:val="24"/>
          <w:lang w:eastAsia="en-US"/>
        </w:rPr>
        <w:t>, о</w:t>
      </w:r>
      <w:r w:rsidRPr="002B2D0B">
        <w:rPr>
          <w:sz w:val="24"/>
          <w:szCs w:val="24"/>
        </w:rPr>
        <w:t xml:space="preserve">сновной целью в сфере </w:t>
      </w:r>
      <w:r>
        <w:rPr>
          <w:sz w:val="24"/>
          <w:szCs w:val="24"/>
        </w:rPr>
        <w:t>развития культурного и духовно-</w:t>
      </w:r>
      <w:r w:rsidRPr="002B2D0B">
        <w:rPr>
          <w:sz w:val="24"/>
          <w:szCs w:val="24"/>
        </w:rPr>
        <w:t>нравственного потенциала является его эффективное использование и развитие, создание условий для развития творческого потенциала населения, обеспечение сохранности этнокультурных особенностей Кировской области.</w:t>
      </w:r>
    </w:p>
    <w:p w:rsidR="00BB4794" w:rsidRDefault="00BB4794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Муниципальная программа разработана с учетом основных направлений государственной политики в сфере культуры и туризма.</w:t>
      </w:r>
    </w:p>
    <w:p w:rsidR="008B549F" w:rsidRDefault="008B549F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8B549F" w:rsidRDefault="008B549F" w:rsidP="008B549F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Цели</w:t>
      </w:r>
      <w:r>
        <w:rPr>
          <w:rFonts w:eastAsia="Calibri"/>
          <w:sz w:val="24"/>
          <w:szCs w:val="24"/>
          <w:lang w:eastAsia="en-US"/>
        </w:rPr>
        <w:t xml:space="preserve"> муниципальной программы:</w:t>
      </w:r>
    </w:p>
    <w:p w:rsidR="008B549F" w:rsidRPr="0098660E" w:rsidRDefault="008B549F" w:rsidP="008B549F">
      <w:pPr>
        <w:pStyle w:val="a3"/>
        <w:numPr>
          <w:ilvl w:val="0"/>
          <w:numId w:val="12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</w:t>
      </w:r>
      <w:r w:rsidRPr="0098660E">
        <w:rPr>
          <w:rFonts w:eastAsia="Calibri"/>
          <w:sz w:val="24"/>
          <w:szCs w:val="24"/>
          <w:lang w:eastAsia="en-US"/>
        </w:rPr>
        <w:t>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</w:t>
      </w:r>
      <w:r>
        <w:rPr>
          <w:rFonts w:eastAsia="Calibri"/>
          <w:sz w:val="24"/>
          <w:szCs w:val="24"/>
          <w:lang w:eastAsia="en-US"/>
        </w:rPr>
        <w:t>;</w:t>
      </w:r>
    </w:p>
    <w:p w:rsidR="008B549F" w:rsidRPr="0098660E" w:rsidRDefault="008B549F" w:rsidP="008B549F">
      <w:pPr>
        <w:pStyle w:val="a3"/>
        <w:numPr>
          <w:ilvl w:val="0"/>
          <w:numId w:val="12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</w:t>
      </w:r>
      <w:r w:rsidRPr="0098660E">
        <w:rPr>
          <w:rFonts w:eastAsia="Calibri"/>
          <w:sz w:val="24"/>
          <w:szCs w:val="24"/>
          <w:lang w:eastAsia="en-US"/>
        </w:rPr>
        <w:t>оздание условий для формирования конкурентоспособной туристской отрасли.</w:t>
      </w:r>
    </w:p>
    <w:p w:rsidR="008B549F" w:rsidRDefault="008B549F" w:rsidP="008B549F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8B549F" w:rsidRDefault="008B549F" w:rsidP="008B549F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Для достижения указанных целей должны быть решены следующие </w:t>
      </w:r>
      <w:r w:rsidRPr="00B51229">
        <w:rPr>
          <w:rFonts w:eastAsia="Calibri"/>
          <w:b/>
          <w:sz w:val="24"/>
          <w:szCs w:val="24"/>
          <w:lang w:eastAsia="en-US"/>
        </w:rPr>
        <w:t>задачи</w:t>
      </w:r>
      <w:r>
        <w:rPr>
          <w:rFonts w:eastAsia="Calibri"/>
          <w:sz w:val="24"/>
          <w:szCs w:val="24"/>
          <w:lang w:eastAsia="en-US"/>
        </w:rPr>
        <w:t xml:space="preserve">: </w:t>
      </w:r>
    </w:p>
    <w:p w:rsidR="008B549F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библиотечного дела Яранского района и организация библиотечного  обслуживания населения  библиотеками;</w:t>
      </w:r>
    </w:p>
    <w:p w:rsidR="008B549F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народного творчества;</w:t>
      </w:r>
    </w:p>
    <w:p w:rsidR="008B549F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культурно-досуговых учреждений района;</w:t>
      </w:r>
    </w:p>
    <w:p w:rsidR="008B549F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Яранского краеведческого музея и обеспечение сохранности музейного фонда;</w:t>
      </w:r>
    </w:p>
    <w:p w:rsidR="008B549F" w:rsidRPr="00754FC5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подготовки и повышения квалификации кадров для учреждений культуры, дополнительного образования детей;</w:t>
      </w:r>
    </w:p>
    <w:p w:rsidR="008B549F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внутреннего и въездного туризма;</w:t>
      </w:r>
    </w:p>
    <w:p w:rsidR="008B549F" w:rsidRDefault="008B549F" w:rsidP="008B549F">
      <w:pPr>
        <w:spacing w:after="200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8B549F" w:rsidRDefault="008B549F" w:rsidP="008B549F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Целевыми показателями эффективности</w:t>
      </w:r>
      <w:r>
        <w:rPr>
          <w:rFonts w:eastAsia="Calibri"/>
          <w:sz w:val="24"/>
          <w:szCs w:val="24"/>
          <w:lang w:eastAsia="en-US"/>
        </w:rPr>
        <w:t>, характеризующими достижение целей и решение задач муниципальной программы, являются: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численности участников культурно-досуговых мероприятий (по сравнению с предыдущим годом);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средняя численность участников клубных формирований в расчете на 1 тыс. человек;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количества библиографических записей в сводном электронном каталоге;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количество посещений библиотек (на 1 жителя в год);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представленных (во всех формах) зрителю музейных предметов в общем количестве музейных предметов основного фонда;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посещаемости музейных учреждений, посещений на 1 жителя в год;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детей, обучающихся в детской школе искусств в общей численности учащихся детей;</w:t>
      </w:r>
    </w:p>
    <w:p w:rsidR="008B549F" w:rsidRPr="005416F0" w:rsidRDefault="008B549F" w:rsidP="008B549F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spacing w:val="-4"/>
          <w:sz w:val="22"/>
          <w:szCs w:val="22"/>
          <w:lang w:eastAsia="en-US"/>
        </w:rPr>
      </w:pPr>
      <w:r w:rsidRPr="00DA6413">
        <w:rPr>
          <w:rFonts w:eastAsia="Calibri"/>
          <w:spacing w:val="-4"/>
          <w:sz w:val="24"/>
          <w:szCs w:val="24"/>
          <w:lang w:eastAsia="en-US"/>
        </w:rPr>
        <w:t xml:space="preserve">количество </w:t>
      </w:r>
      <w:r>
        <w:rPr>
          <w:rFonts w:eastAsia="Calibri"/>
          <w:spacing w:val="-4"/>
          <w:sz w:val="22"/>
          <w:szCs w:val="22"/>
          <w:lang w:eastAsia="en-US"/>
        </w:rPr>
        <w:t>посещений организаций культуры по отношению к уровню 2019 года;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 xml:space="preserve">увеличение численности прибытий в </w:t>
      </w:r>
      <w:proofErr w:type="spellStart"/>
      <w:r>
        <w:rPr>
          <w:rFonts w:eastAsia="Calibri"/>
          <w:spacing w:val="-4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pacing w:val="-4"/>
          <w:sz w:val="24"/>
          <w:szCs w:val="24"/>
          <w:lang w:eastAsia="en-US"/>
        </w:rPr>
        <w:t xml:space="preserve"> район (по сравнению с предыдущим годом);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туристских услуг;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гостиничных услуг.</w:t>
      </w:r>
    </w:p>
    <w:p w:rsidR="008B549F" w:rsidRDefault="008B549F" w:rsidP="008B549F">
      <w:pPr>
        <w:spacing w:after="200"/>
        <w:ind w:left="72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</w:p>
    <w:p w:rsidR="008B549F" w:rsidRDefault="008B549F" w:rsidP="008B549F">
      <w:pPr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Главными </w:t>
      </w:r>
      <w:r w:rsidRPr="005F1A8E">
        <w:rPr>
          <w:rFonts w:eastAsia="Calibri"/>
          <w:b/>
          <w:sz w:val="24"/>
          <w:szCs w:val="24"/>
          <w:lang w:eastAsia="en-US"/>
        </w:rPr>
        <w:t>результатами</w:t>
      </w:r>
      <w:r>
        <w:rPr>
          <w:rFonts w:eastAsia="Calibri"/>
          <w:sz w:val="24"/>
          <w:szCs w:val="24"/>
          <w:lang w:eastAsia="en-US"/>
        </w:rPr>
        <w:t xml:space="preserve"> реализации муниципальной программы будут являться:</w:t>
      </w:r>
    </w:p>
    <w:p w:rsidR="008B549F" w:rsidRDefault="008B549F" w:rsidP="008B549F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качественном выражении:</w:t>
      </w:r>
    </w:p>
    <w:p w:rsidR="008B549F" w:rsidRDefault="008B549F" w:rsidP="008B549F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единого культурного пространства на основе эффективной модернизации сети учреждений культуры Яранского района;</w:t>
      </w:r>
    </w:p>
    <w:p w:rsidR="008B549F" w:rsidRDefault="008B549F" w:rsidP="008B549F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повышение качества услуг, предоставляемых населению учреждениями культуры;</w:t>
      </w:r>
    </w:p>
    <w:p w:rsidR="008B549F" w:rsidRDefault="008B549F" w:rsidP="008B549F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активизация деятельности учреждений культуры Яранского района;</w:t>
      </w:r>
    </w:p>
    <w:p w:rsidR="008B549F" w:rsidRDefault="008B549F" w:rsidP="008B549F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активизация внутреннего и въездного туризма, развитие событийного туризма на территории Яранского района.</w:t>
      </w:r>
    </w:p>
    <w:p w:rsidR="008B549F" w:rsidRDefault="008B549F" w:rsidP="008B549F">
      <w:pPr>
        <w:pStyle w:val="a3"/>
        <w:autoSpaceDE w:val="0"/>
        <w:autoSpaceDN w:val="0"/>
        <w:adjustRightInd w:val="0"/>
        <w:ind w:left="108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8B549F" w:rsidRDefault="008B549F" w:rsidP="008B549F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количественном выражении к  концу 2027 года:</w:t>
      </w:r>
    </w:p>
    <w:p w:rsidR="008B549F" w:rsidRDefault="008B549F" w:rsidP="008B549F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количество библиографических записей в сводном электронном каталоге библиотек увеличится до 2400 записей;</w:t>
      </w:r>
    </w:p>
    <w:p w:rsidR="008B549F" w:rsidRDefault="008B549F" w:rsidP="008B549F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увеличение доли представленных (во всех формах) зрителю музейных предметов в общем количестве музейных предметов основного фонда составит </w:t>
      </w:r>
      <w:r w:rsidRPr="006E0021">
        <w:rPr>
          <w:rFonts w:eastAsia="Calibri"/>
          <w:sz w:val="24"/>
          <w:szCs w:val="24"/>
          <w:lang w:eastAsia="en-US"/>
        </w:rPr>
        <w:t>0,</w:t>
      </w:r>
      <w:r>
        <w:rPr>
          <w:rFonts w:eastAsia="Calibri"/>
          <w:sz w:val="24"/>
          <w:szCs w:val="24"/>
          <w:lang w:eastAsia="en-US"/>
        </w:rPr>
        <w:t>17</w:t>
      </w:r>
      <w:r w:rsidRPr="006E0021">
        <w:rPr>
          <w:rFonts w:eastAsia="Calibri"/>
          <w:sz w:val="24"/>
          <w:szCs w:val="24"/>
          <w:lang w:eastAsia="en-US"/>
        </w:rPr>
        <w:t>%</w:t>
      </w:r>
      <w:r>
        <w:rPr>
          <w:rFonts w:eastAsia="Calibri"/>
          <w:sz w:val="24"/>
          <w:szCs w:val="24"/>
          <w:lang w:eastAsia="en-US"/>
        </w:rPr>
        <w:t xml:space="preserve"> от уровня 2019 года;</w:t>
      </w:r>
    </w:p>
    <w:p w:rsidR="008B549F" w:rsidRDefault="008B549F" w:rsidP="008B549F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объём туристских услуг составит   </w:t>
      </w:r>
      <w:r w:rsidRPr="005F1A8E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>90</w:t>
      </w:r>
      <w:r w:rsidRPr="005F1A8E">
        <w:rPr>
          <w:rFonts w:eastAsia="Calibri"/>
          <w:sz w:val="24"/>
          <w:szCs w:val="24"/>
          <w:lang w:eastAsia="en-US"/>
        </w:rPr>
        <w:t xml:space="preserve"> тыс.</w:t>
      </w:r>
      <w:r>
        <w:rPr>
          <w:rFonts w:eastAsia="Calibri"/>
          <w:sz w:val="24"/>
          <w:szCs w:val="24"/>
          <w:lang w:eastAsia="en-US"/>
        </w:rPr>
        <w:t xml:space="preserve"> рублей;</w:t>
      </w:r>
    </w:p>
    <w:p w:rsidR="008B549F" w:rsidRDefault="008B549F" w:rsidP="008B549F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количество посещений организаций культуры по отношению к уровню 2019 года составит </w:t>
      </w:r>
      <w:r w:rsidRPr="005F1A8E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>29</w:t>
      </w:r>
      <w:r w:rsidRPr="005F1A8E">
        <w:rPr>
          <w:rFonts w:eastAsia="Calibri"/>
          <w:sz w:val="24"/>
          <w:szCs w:val="24"/>
          <w:lang w:eastAsia="en-US"/>
        </w:rPr>
        <w:t>%.</w:t>
      </w:r>
    </w:p>
    <w:p w:rsidR="008B549F" w:rsidRDefault="008B549F" w:rsidP="008B549F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Сведения о целевых показателях эффективности реализации муниципальной программы представлены в Приложении № 1.</w:t>
      </w:r>
    </w:p>
    <w:p w:rsidR="008B549F" w:rsidRDefault="008B549F" w:rsidP="008B549F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Методика расчета значений целевых показателей эффективности реализации муниципальной </w:t>
      </w:r>
      <w:proofErr w:type="gramStart"/>
      <w:r>
        <w:rPr>
          <w:rFonts w:eastAsia="Calibri"/>
          <w:sz w:val="24"/>
          <w:szCs w:val="24"/>
          <w:lang w:eastAsia="en-US"/>
        </w:rPr>
        <w:t>программы  прилагается</w:t>
      </w:r>
      <w:proofErr w:type="gramEnd"/>
      <w:r>
        <w:rPr>
          <w:rFonts w:eastAsia="Calibri"/>
          <w:sz w:val="24"/>
          <w:szCs w:val="24"/>
          <w:lang w:eastAsia="en-US"/>
        </w:rPr>
        <w:t xml:space="preserve"> (Приложение № 2).</w:t>
      </w:r>
    </w:p>
    <w:p w:rsidR="00BB4794" w:rsidRDefault="008B549F" w:rsidP="008B549F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Срок реализации муниципальной программы – 2021 – 2027 годы, разбивка на этапы не предусматривается. </w:t>
      </w:r>
      <w:r w:rsidR="00BB4794">
        <w:rPr>
          <w:rFonts w:eastAsia="Calibri"/>
          <w:sz w:val="24"/>
          <w:szCs w:val="24"/>
          <w:lang w:eastAsia="en-US"/>
        </w:rPr>
        <w:t xml:space="preserve"> </w:t>
      </w:r>
    </w:p>
    <w:p w:rsidR="00BB4794" w:rsidRDefault="00BB4794" w:rsidP="00BB4794">
      <w:pPr>
        <w:autoSpaceDE w:val="0"/>
        <w:autoSpaceDN w:val="0"/>
        <w:adjustRightInd w:val="0"/>
        <w:ind w:left="36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5F1A8E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Обобщенная характеристика </w:t>
      </w:r>
      <w:r w:rsidR="005F1A8E">
        <w:rPr>
          <w:rFonts w:eastAsia="Calibri"/>
          <w:b/>
          <w:bCs/>
          <w:sz w:val="24"/>
          <w:szCs w:val="24"/>
          <w:lang w:eastAsia="en-US"/>
        </w:rPr>
        <w:t xml:space="preserve">отдельных </w:t>
      </w:r>
      <w:r>
        <w:rPr>
          <w:rFonts w:eastAsia="Calibri"/>
          <w:b/>
          <w:bCs/>
          <w:sz w:val="24"/>
          <w:szCs w:val="24"/>
          <w:lang w:eastAsia="en-US"/>
        </w:rPr>
        <w:t>мероприятий</w:t>
      </w:r>
      <w:r w:rsidR="005F1A8E">
        <w:rPr>
          <w:rFonts w:eastAsia="Calibri"/>
          <w:b/>
          <w:bCs/>
          <w:sz w:val="24"/>
          <w:szCs w:val="24"/>
          <w:lang w:eastAsia="en-US"/>
        </w:rPr>
        <w:t>, проектов</w:t>
      </w:r>
    </w:p>
    <w:p w:rsidR="00BB4794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 муниципальной программы</w:t>
      </w:r>
      <w:r w:rsidR="005F1A8E">
        <w:rPr>
          <w:rFonts w:eastAsia="Calibri"/>
          <w:b/>
          <w:bCs/>
          <w:sz w:val="24"/>
          <w:szCs w:val="24"/>
          <w:lang w:eastAsia="en-US"/>
        </w:rPr>
        <w:t>.</w:t>
      </w:r>
    </w:p>
    <w:p w:rsidR="005F1A8E" w:rsidRDefault="005F1A8E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Цели и задачи муниципальной программы будут достигаться путём реализации мероприятий, указанных в таблице.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right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</w:t>
      </w:r>
    </w:p>
    <w:tbl>
      <w:tblPr>
        <w:tblW w:w="0" w:type="auto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2"/>
        <w:gridCol w:w="4048"/>
        <w:gridCol w:w="4707"/>
      </w:tblGrid>
      <w:tr w:rsidR="00BB4794" w:rsidTr="001D7CF8">
        <w:trPr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задачи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муниципальной программы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отдельного мероприятия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азвитие библиотечного дела Яранского района и организация библиотечного  обслуживания населения  библиотеками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ероприятие «Организация библиотечного обслуживания населения»;</w:t>
            </w:r>
          </w:p>
          <w:p w:rsidR="00BB4794" w:rsidRPr="00D07B21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«Мероприятия в сфере поддержки отрасли культуры»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рганизация и поддержка народного творчества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и поддержка народного творчества»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рганизация и поддержка деятельности культурно-досуговых учреждений района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«Организация культурного досуга населения» 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культурно-досуговой деятельности»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рганизация и поддержка деятельности Яранского краеведческого музея и обеспечение сохранности музейного фонда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«Развитие и поддержка музейного дела»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беспечение подготовки и повышения квалификации кадров для учреждений культуры, дополнительного образования детей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и предоставление дополнительного образования детям в музыкальных школах и школе искусств»</w:t>
            </w:r>
          </w:p>
        </w:tc>
      </w:tr>
    </w:tbl>
    <w:p w:rsidR="00BB4794" w:rsidRDefault="00BB4794" w:rsidP="00754FC5">
      <w:pPr>
        <w:autoSpaceDE w:val="0"/>
        <w:autoSpaceDN w:val="0"/>
        <w:adjustRightInd w:val="0"/>
        <w:spacing w:after="120"/>
        <w:jc w:val="both"/>
        <w:outlineLvl w:val="1"/>
        <w:rPr>
          <w:rFonts w:eastAsia="Calibri"/>
          <w:sz w:val="24"/>
          <w:szCs w:val="24"/>
          <w:lang w:eastAsia="en-US"/>
        </w:rPr>
      </w:pPr>
    </w:p>
    <w:p w:rsidR="00BB4794" w:rsidRDefault="00BB4794" w:rsidP="0005731D">
      <w:pPr>
        <w:autoSpaceDE w:val="0"/>
        <w:autoSpaceDN w:val="0"/>
        <w:adjustRightInd w:val="0"/>
        <w:spacing w:after="120"/>
        <w:ind w:left="36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Ресурсное обеспечение муниципальной программы</w:t>
      </w:r>
    </w:p>
    <w:p w:rsidR="00BB4794" w:rsidRPr="0005731D" w:rsidRDefault="00BB4794" w:rsidP="00A5314A">
      <w:pPr>
        <w:ind w:firstLine="708"/>
        <w:jc w:val="both"/>
        <w:rPr>
          <w:sz w:val="24"/>
          <w:szCs w:val="24"/>
        </w:rPr>
      </w:pPr>
      <w:r w:rsidRPr="0005731D">
        <w:rPr>
          <w:sz w:val="24"/>
          <w:szCs w:val="24"/>
        </w:rPr>
        <w:t xml:space="preserve">Финансовое обеспечение реализации муниципальной программы осуществляется за счет средств федерального, областного, </w:t>
      </w:r>
      <w:r w:rsidR="0073472F">
        <w:rPr>
          <w:sz w:val="24"/>
          <w:szCs w:val="24"/>
        </w:rPr>
        <w:t>мест</w:t>
      </w:r>
      <w:r w:rsidR="00A5314A">
        <w:rPr>
          <w:sz w:val="24"/>
          <w:szCs w:val="24"/>
        </w:rPr>
        <w:t>ного бюджета</w:t>
      </w:r>
      <w:r w:rsidRPr="0005731D">
        <w:rPr>
          <w:sz w:val="24"/>
          <w:szCs w:val="24"/>
        </w:rPr>
        <w:t xml:space="preserve">. Ответственный исполнитель </w:t>
      </w:r>
      <w:r w:rsidRPr="0005731D">
        <w:rPr>
          <w:sz w:val="24"/>
          <w:szCs w:val="24"/>
        </w:rPr>
        <w:lastRenderedPageBreak/>
        <w:t>муниципальной программы – Управление культуры Яранского муниципального района Кировской области.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tab/>
        <w:t>Объемы финансирования муниципальной программы уточняются ежегодно при формировании районного бюджета на очередной финансовый год и плановый период.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tab/>
        <w:t xml:space="preserve">Расходы на реализацию муниципальной программы за счет всех источников финансирования представлены в приложении № </w:t>
      </w:r>
      <w:r w:rsidR="00A5314A">
        <w:rPr>
          <w:sz w:val="24"/>
          <w:szCs w:val="24"/>
        </w:rPr>
        <w:t>3</w:t>
      </w:r>
      <w:r w:rsidRPr="0005731D">
        <w:rPr>
          <w:sz w:val="24"/>
          <w:szCs w:val="24"/>
        </w:rPr>
        <w:t xml:space="preserve"> к муниципальной программе. Финансовое обеспечение реализации муниципальной программы осуществляется за счет средств областного бюджета, передаваемых в форме субсидий, иных межбюджетных трансфертов бюджету Яранского муниципального района и субвенции для осуществления переданных в установленном порядке полномочий в сфере культуры, средств местного бюджета.</w:t>
      </w:r>
    </w:p>
    <w:p w:rsidR="00AD1F63" w:rsidRDefault="00AD1F63" w:rsidP="009923E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«</w:t>
      </w:r>
      <w:r w:rsidR="00BB4794">
        <w:rPr>
          <w:rFonts w:eastAsia="Calibri"/>
          <w:b/>
          <w:bCs/>
          <w:sz w:val="24"/>
          <w:szCs w:val="24"/>
          <w:lang w:eastAsia="en-US"/>
        </w:rPr>
        <w:t xml:space="preserve">Анализ рисков реализации муниципальной программы и </w:t>
      </w:r>
    </w:p>
    <w:p w:rsidR="00BB4794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описание </w:t>
      </w:r>
      <w:r w:rsidR="00BB4794">
        <w:rPr>
          <w:rFonts w:eastAsia="Calibri"/>
          <w:b/>
          <w:bCs/>
          <w:sz w:val="24"/>
          <w:szCs w:val="24"/>
          <w:lang w:eastAsia="en-US"/>
        </w:rPr>
        <w:t>мер управления рисками</w:t>
      </w:r>
      <w:r>
        <w:rPr>
          <w:rFonts w:eastAsia="Calibri"/>
          <w:b/>
          <w:bCs/>
          <w:sz w:val="24"/>
          <w:szCs w:val="24"/>
          <w:lang w:eastAsia="en-US"/>
        </w:rPr>
        <w:t>».</w:t>
      </w: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успешной реализации поставленных задач муниципальной программы был проведен анализ рисков, которые могут повлиять на ее 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 рискам реализации муниципальной программы следует отнести следующие: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Финансовые риски относятся к наиболее важным. Любое сокращение финансирования со стороны областного и местного бюджетов повлечет неисполнение мероприятий муниципальной программы и, как следствие, её невыполнение.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финансовым рискам также относятся неэффективное и нерациональное использование ресурсов муниципальной программы. 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Законодательные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период реализации муниципальной программы планируется принятие федерального закона о культуре, внесение изменений в нормативные правовые акты как на федеральном уровне, в частности в основы законодательства Российской Федерации о культуре, так и на областном уровне. Это, возможно, повлечет за собой корректировку поставленных целей.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целях снижения законодательных рисков планируется своевременное внесение дополнений в действующую региональную нормативную базу, а при необходимости – и возможных изменений в финансирование муниципальной программы. </w:t>
      </w:r>
    </w:p>
    <w:p w:rsidR="00BE5A34" w:rsidRDefault="00BB4794" w:rsidP="009923E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  <w:sectPr w:rsidR="00BE5A34" w:rsidSect="00177F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eastAsia="Calibri"/>
          <w:sz w:val="24"/>
          <w:szCs w:val="24"/>
          <w:lang w:eastAsia="en-US"/>
        </w:rPr>
        <w:t>Для всех видов рисков главными мерами по управлению ими являются своевременно принятые управленческие решения и корректировка мероприятий муниципальной программой с учетом выделенного на их реализацию ре</w:t>
      </w:r>
      <w:r w:rsidR="00BE5A34">
        <w:rPr>
          <w:rFonts w:eastAsia="Calibri"/>
          <w:sz w:val="24"/>
          <w:szCs w:val="24"/>
          <w:lang w:eastAsia="en-US"/>
        </w:rPr>
        <w:t>сурсного обеспече</w:t>
      </w:r>
      <w:r w:rsidR="00825911">
        <w:rPr>
          <w:rFonts w:eastAsia="Calibri"/>
          <w:sz w:val="24"/>
          <w:szCs w:val="24"/>
          <w:lang w:eastAsia="en-US"/>
        </w:rPr>
        <w:t>ния.</w:t>
      </w:r>
    </w:p>
    <w:tbl>
      <w:tblPr>
        <w:tblStyle w:val="a4"/>
        <w:tblW w:w="11452" w:type="dxa"/>
        <w:tblInd w:w="3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83"/>
        <w:gridCol w:w="3969"/>
      </w:tblGrid>
      <w:tr w:rsidR="004A7223" w:rsidTr="008B549F">
        <w:tc>
          <w:tcPr>
            <w:tcW w:w="7483" w:type="dxa"/>
          </w:tcPr>
          <w:p w:rsidR="004A7223" w:rsidRDefault="004A7223" w:rsidP="009450A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</w:tcPr>
          <w:p w:rsidR="004A7223" w:rsidRDefault="004A7223" w:rsidP="004A722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DE1522">
              <w:rPr>
                <w:rFonts w:eastAsia="Calibri"/>
                <w:sz w:val="22"/>
                <w:szCs w:val="22"/>
                <w:lang w:eastAsia="en-US"/>
              </w:rPr>
              <w:t xml:space="preserve">Приложение № </w:t>
            </w: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</w:tbl>
    <w:p w:rsidR="004A7223" w:rsidRDefault="004A7223" w:rsidP="004A7223">
      <w:pPr>
        <w:tabs>
          <w:tab w:val="left" w:pos="5040"/>
        </w:tabs>
        <w:rPr>
          <w:sz w:val="24"/>
          <w:szCs w:val="24"/>
        </w:rPr>
      </w:pP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 xml:space="preserve">СВЕДЕНИЯ 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>о целевых показателях эффективности реализации муниципальной   программы</w:t>
      </w:r>
      <w:r>
        <w:rPr>
          <w:b/>
          <w:sz w:val="24"/>
          <w:szCs w:val="24"/>
        </w:rPr>
        <w:t xml:space="preserve"> </w:t>
      </w: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«Развитие культуры и туризма»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  <w:vertAlign w:val="subscript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3067"/>
        <w:gridCol w:w="1135"/>
        <w:gridCol w:w="1134"/>
        <w:gridCol w:w="992"/>
        <w:gridCol w:w="1134"/>
        <w:gridCol w:w="1134"/>
        <w:gridCol w:w="1134"/>
        <w:gridCol w:w="1134"/>
        <w:gridCol w:w="1276"/>
        <w:gridCol w:w="1134"/>
        <w:gridCol w:w="1134"/>
      </w:tblGrid>
      <w:tr w:rsidR="008B549F" w:rsidTr="009450A2">
        <w:trPr>
          <w:trHeight w:val="510"/>
          <w:tblHeader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r>
              <w:t>№ п/п</w:t>
            </w:r>
          </w:p>
        </w:tc>
        <w:tc>
          <w:tcPr>
            <w:tcW w:w="3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Наименование муниципальной   программы, подпрограммы, отдельного мероприятия, проекта, показателя, цель, задача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Единица измерения</w:t>
            </w:r>
          </w:p>
        </w:tc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Значение показателя</w:t>
            </w:r>
          </w:p>
        </w:tc>
      </w:tr>
      <w:tr w:rsidR="008B549F" w:rsidTr="009450A2">
        <w:trPr>
          <w:trHeight w:val="510"/>
          <w:tblHeader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2019 год</w:t>
            </w:r>
          </w:p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(базовый)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2020 год</w:t>
            </w:r>
          </w:p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(оценка)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2021 год</w:t>
            </w:r>
          </w:p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(очередной)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2022 год</w:t>
            </w:r>
          </w:p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(первый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2023 год (второй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2024 год (третий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2025 год (четвертый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 xml:space="preserve">2026 год (пятый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2027 год (шестой год планового периода)</w:t>
            </w:r>
          </w:p>
        </w:tc>
      </w:tr>
      <w:tr w:rsidR="008B549F" w:rsidTr="009450A2">
        <w:trPr>
          <w:trHeight w:val="111"/>
          <w:tblHeader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/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</w:pPr>
            <w:r>
              <w:t>Муниципальная   программа «Развитие культуры и туризма»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1.1.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7,11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1.2.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109,5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112,5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1.3.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r>
              <w:rPr>
                <w:spacing w:val="-4"/>
              </w:rPr>
              <w:t>Увеличение количества библиографических записей в сводном электронном каталоге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2,39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1.4.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rPr>
                <w:spacing w:val="-4"/>
              </w:rPr>
            </w:pPr>
            <w:r>
              <w:rPr>
                <w:color w:val="000000"/>
              </w:rPr>
              <w:t>Количество посещений библиотек (на 1 жителя в год)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7,76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1.5.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Pr="00EA5DF6" w:rsidRDefault="008B549F" w:rsidP="009450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12,37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1.6.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r>
              <w:rPr>
                <w:color w:val="000000"/>
              </w:rPr>
              <w:t>Увеличение посещаемости музейных учреждений, посещений на 1 жителя в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0,98</w:t>
            </w:r>
          </w:p>
        </w:tc>
      </w:tr>
      <w:tr w:rsidR="008B549F" w:rsidTr="009450A2">
        <w:trPr>
          <w:trHeight w:val="97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1.7.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r>
              <w:t>Увеличение доли детей, обучающихся в детской школе искусств в общей численности учащихся детей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jc w:val="center"/>
            </w:pPr>
            <w:r>
              <w:t>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jc w:val="center"/>
            </w:pPr>
            <w:r>
              <w:t>19,4</w:t>
            </w:r>
          </w:p>
        </w:tc>
      </w:tr>
      <w:tr w:rsidR="008B549F" w:rsidTr="009450A2">
        <w:trPr>
          <w:trHeight w:val="716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lastRenderedPageBreak/>
              <w:t>1.8.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r>
              <w:t>Количество посещений организаций культуры по отношению к уровню 2019 года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129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1.9.</w:t>
            </w:r>
          </w:p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pStyle w:val="a5"/>
              <w:widowControl w:val="0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численности прибытий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Яранский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 (по сравнению с предыдущим годом)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1,08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1.10.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pStyle w:val="a5"/>
              <w:widowControl w:val="0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туристских услуг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190,0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1.11.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pStyle w:val="a5"/>
              <w:widowControl w:val="0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гостиничных услуг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3545,7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3550,0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3650,0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3750,0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3850,0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3950,0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4050,0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4150,0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4250,0</w:t>
            </w:r>
          </w:p>
        </w:tc>
      </w:tr>
    </w:tbl>
    <w:p w:rsidR="004A7223" w:rsidRDefault="004A7223" w:rsidP="004A7223"/>
    <w:p w:rsidR="004A7223" w:rsidRDefault="004A7223" w:rsidP="004A7223"/>
    <w:p w:rsidR="00163E4C" w:rsidRDefault="00163E4C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8B549F" w:rsidRDefault="008B549F"/>
    <w:p w:rsidR="008B549F" w:rsidRDefault="008B549F"/>
    <w:p w:rsidR="008B549F" w:rsidRDefault="008B549F"/>
    <w:p w:rsidR="008B549F" w:rsidRDefault="008B549F"/>
    <w:p w:rsidR="008B549F" w:rsidRDefault="008B549F"/>
    <w:p w:rsidR="00FE70A7" w:rsidRDefault="00FE70A7"/>
    <w:p w:rsidR="00FE70A7" w:rsidRDefault="00FE70A7"/>
    <w:p w:rsidR="00FE70A7" w:rsidRDefault="00FE70A7"/>
    <w:p w:rsidR="00FE70A7" w:rsidRDefault="00FE70A7"/>
    <w:tbl>
      <w:tblPr>
        <w:tblW w:w="15670" w:type="dxa"/>
        <w:tblLook w:val="04A0" w:firstRow="1" w:lastRow="0" w:firstColumn="1" w:lastColumn="0" w:noHBand="0" w:noVBand="1"/>
      </w:tblPr>
      <w:tblGrid>
        <w:gridCol w:w="93"/>
        <w:gridCol w:w="607"/>
        <w:gridCol w:w="1840"/>
        <w:gridCol w:w="1840"/>
        <w:gridCol w:w="1290"/>
        <w:gridCol w:w="1276"/>
        <w:gridCol w:w="1276"/>
        <w:gridCol w:w="1276"/>
        <w:gridCol w:w="1275"/>
        <w:gridCol w:w="1276"/>
        <w:gridCol w:w="1418"/>
        <w:gridCol w:w="1701"/>
        <w:gridCol w:w="502"/>
      </w:tblGrid>
      <w:tr w:rsidR="00632775" w:rsidRPr="001434E2" w:rsidTr="0080364E">
        <w:trPr>
          <w:gridBefore w:val="1"/>
          <w:wBefore w:w="93" w:type="dxa"/>
          <w:trHeight w:val="315"/>
        </w:trPr>
        <w:tc>
          <w:tcPr>
            <w:tcW w:w="155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Style w:val="a4"/>
              <w:tblW w:w="9781" w:type="dxa"/>
              <w:tblInd w:w="531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54"/>
              <w:gridCol w:w="3827"/>
            </w:tblGrid>
            <w:tr w:rsidR="00632775" w:rsidTr="0080364E">
              <w:tc>
                <w:tcPr>
                  <w:tcW w:w="5954" w:type="dxa"/>
                </w:tcPr>
                <w:p w:rsidR="00632775" w:rsidRDefault="00632775" w:rsidP="0080364E"/>
              </w:tc>
              <w:tc>
                <w:tcPr>
                  <w:tcW w:w="3827" w:type="dxa"/>
                </w:tcPr>
                <w:p w:rsidR="00632775" w:rsidRPr="00632775" w:rsidRDefault="00632775" w:rsidP="00632775">
                  <w:pPr>
                    <w:jc w:val="right"/>
                    <w:rPr>
                      <w:sz w:val="24"/>
                      <w:szCs w:val="24"/>
                    </w:rPr>
                  </w:pPr>
                  <w:r w:rsidRPr="00632775">
                    <w:rPr>
                      <w:sz w:val="24"/>
                      <w:szCs w:val="24"/>
                    </w:rPr>
                    <w:t xml:space="preserve">Приложение № </w:t>
                  </w:r>
                  <w:r w:rsidRPr="00632775">
                    <w:rPr>
                      <w:sz w:val="24"/>
                      <w:szCs w:val="24"/>
                    </w:rPr>
                    <w:t>3</w:t>
                  </w:r>
                  <w:r w:rsidRPr="00632775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632775" w:rsidRDefault="00632775" w:rsidP="0080364E">
            <w:pPr>
              <w:jc w:val="center"/>
              <w:rPr>
                <w:color w:val="000000"/>
              </w:rPr>
            </w:pPr>
          </w:p>
          <w:p w:rsidR="00632775" w:rsidRDefault="00632775" w:rsidP="0080364E">
            <w:pPr>
              <w:jc w:val="center"/>
              <w:rPr>
                <w:color w:val="000000"/>
              </w:rPr>
            </w:pPr>
            <w:bookmarkStart w:id="0" w:name="_GoBack"/>
            <w:bookmarkEnd w:id="0"/>
          </w:p>
          <w:p w:rsidR="00632775" w:rsidRPr="001434E2" w:rsidRDefault="00632775" w:rsidP="0080364E">
            <w:pPr>
              <w:jc w:val="center"/>
              <w:rPr>
                <w:color w:val="000000"/>
              </w:rPr>
            </w:pPr>
          </w:p>
        </w:tc>
      </w:tr>
      <w:tr w:rsidR="00632775" w:rsidRPr="00176165" w:rsidTr="0080364E">
        <w:trPr>
          <w:gridAfter w:val="1"/>
          <w:wAfter w:w="502" w:type="dxa"/>
          <w:trHeight w:val="315"/>
        </w:trPr>
        <w:tc>
          <w:tcPr>
            <w:tcW w:w="151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775" w:rsidRPr="00B53286" w:rsidRDefault="00632775" w:rsidP="0080364E">
            <w:pPr>
              <w:jc w:val="center"/>
              <w:rPr>
                <w:color w:val="000000"/>
                <w:sz w:val="24"/>
                <w:szCs w:val="24"/>
              </w:rPr>
            </w:pPr>
            <w:r w:rsidRPr="00B53286">
              <w:rPr>
                <w:color w:val="000000"/>
                <w:sz w:val="24"/>
                <w:szCs w:val="24"/>
              </w:rPr>
              <w:t>РЕСУРСНОЕ ОБЕСПЕЧЕНИЕ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151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775" w:rsidRPr="00B53286" w:rsidRDefault="00632775" w:rsidP="0080364E">
            <w:pPr>
              <w:jc w:val="center"/>
              <w:rPr>
                <w:color w:val="000000"/>
                <w:sz w:val="24"/>
                <w:szCs w:val="24"/>
              </w:rPr>
            </w:pPr>
            <w:r w:rsidRPr="00B53286">
              <w:rPr>
                <w:color w:val="000000"/>
                <w:sz w:val="24"/>
                <w:szCs w:val="24"/>
              </w:rPr>
              <w:t>муниципальной программы</w:t>
            </w:r>
          </w:p>
          <w:p w:rsidR="00632775" w:rsidRPr="00B53286" w:rsidRDefault="00632775" w:rsidP="008036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N п/п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Источник финансирования &lt;1&gt;</w:t>
            </w:r>
          </w:p>
        </w:tc>
        <w:tc>
          <w:tcPr>
            <w:tcW w:w="1078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Расходы, тыс. рублей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итого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Муниципальная программа "..."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105094,6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80046,5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83869,9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97357,9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107078,9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102628,8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105650,8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679125,2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30754,6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1672,3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211,4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116,5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33007,6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22192,3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29147,4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34781,5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41789,3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40035,2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42583,7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41821,9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249848,8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52147,8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49226,8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48955,4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55357,3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66935,7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59933,4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63712,4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396268,8</w:t>
            </w:r>
          </w:p>
        </w:tc>
      </w:tr>
      <w:tr w:rsidR="00632775" w:rsidRPr="00176165" w:rsidTr="0080364E">
        <w:trPr>
          <w:gridAfter w:val="1"/>
          <w:wAfter w:w="502" w:type="dxa"/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91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76165">
              <w:rPr>
                <w:color w:val="000000"/>
                <w:sz w:val="16"/>
                <w:szCs w:val="16"/>
              </w:rPr>
              <w:t>Справочно</w:t>
            </w:r>
            <w:proofErr w:type="spellEnd"/>
            <w:r w:rsidRPr="00176165">
              <w:rPr>
                <w:color w:val="000000"/>
                <w:sz w:val="16"/>
                <w:szCs w:val="16"/>
              </w:rPr>
              <w:t>: налоговый расход - консолидированный бюджет &lt;2&gt;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Отдельное мероприятие "Организация и предоставление дополнительного образования детям в музыкальных школах..."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14214,5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15202,0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16042,7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18593,00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20255,3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19738,0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19796,1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123841,6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3948,2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4692,3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6798,0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8027,8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7410,1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7911,3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7761,7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46549,4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10266,3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10509,7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9244,7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10565,2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12845,2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11826,7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12034,4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77292,2</w:t>
            </w:r>
          </w:p>
        </w:tc>
      </w:tr>
      <w:tr w:rsidR="00632775" w:rsidRPr="00176165" w:rsidTr="0080364E">
        <w:trPr>
          <w:gridAfter w:val="1"/>
          <w:wAfter w:w="502" w:type="dxa"/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Отдельное мероприятие "Организация культурного досуга населения(РДНТ)..."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24104,1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26910,0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32105,0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35510,0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40803,2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39200,6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42062,1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240695,0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7101,4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10170,0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13005,9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16856,5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15239,7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16236,5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15939,1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94549,1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17002,7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16740,0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19099,1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18653,5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25563,5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22964,1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26123,0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146145,9</w:t>
            </w:r>
          </w:p>
        </w:tc>
      </w:tr>
      <w:tr w:rsidR="00632775" w:rsidRPr="00176165" w:rsidTr="0080364E">
        <w:trPr>
          <w:gridAfter w:val="1"/>
          <w:wAfter w:w="502" w:type="dxa"/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Отдельное мероприятие "Развитие и поддержка музейного дела.."&gt;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5736,3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5777,3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6585,6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7681,7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8304,5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8003,8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8029,3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50118,5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1647,4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2010,0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2662,4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3008,5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3038,6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3243,2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3182,1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18792,2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4088,9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3767,3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3923,2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4673,2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5265,9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4760,6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4847,2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31326,3</w:t>
            </w:r>
          </w:p>
        </w:tc>
      </w:tr>
      <w:tr w:rsidR="00632775" w:rsidRPr="00176165" w:rsidTr="0080364E">
        <w:trPr>
          <w:gridAfter w:val="1"/>
          <w:wAfter w:w="502" w:type="dxa"/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Отдельное мероприятие "Организация библиотечного обслуживания населения.."&gt;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15059,4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16245,2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18332,7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22708,9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23993,5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23637,4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23657,0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143634,1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4580,7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5778,0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7568,7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8844,3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9147,8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9733,0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9558,3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55210,8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10478,65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10467,2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10764,0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13864,6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14845,7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13904,4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14098,7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88423,3</w:t>
            </w:r>
          </w:p>
        </w:tc>
      </w:tr>
      <w:tr w:rsidR="00632775" w:rsidRPr="00176165" w:rsidTr="0080364E">
        <w:trPr>
          <w:gridAfter w:val="1"/>
          <w:wAfter w:w="502" w:type="dxa"/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 xml:space="preserve">Отдельное мероприятие "Организация культурно-досуговой деятельности.."&gt;ЦДМ </w:t>
            </w:r>
            <w:proofErr w:type="spellStart"/>
            <w:r w:rsidRPr="00176165">
              <w:rPr>
                <w:color w:val="000000"/>
                <w:sz w:val="16"/>
                <w:szCs w:val="16"/>
              </w:rPr>
              <w:t>Ярград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9108,3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8850,7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10661,0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12475,8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13481,3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11856,4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11909,4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78342,9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3604,4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3992,0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4738,0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5041,3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5192,1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5455,1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5376,6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33399,5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5503,9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4858,7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5923,0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7434,5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8289,2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6401,3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6532,8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44943,4</w:t>
            </w:r>
          </w:p>
        </w:tc>
      </w:tr>
      <w:tr w:rsidR="00632775" w:rsidRPr="00176165" w:rsidTr="0080364E">
        <w:trPr>
          <w:gridAfter w:val="1"/>
          <w:wAfter w:w="502" w:type="dxa"/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 xml:space="preserve">Отдельное мероприятие "Организация обеспечения деятельности </w:t>
            </w:r>
            <w:r w:rsidRPr="00176165">
              <w:rPr>
                <w:color w:val="000000"/>
                <w:sz w:val="16"/>
                <w:szCs w:val="16"/>
              </w:rPr>
              <w:lastRenderedPageBreak/>
              <w:t>муниципальных учреждений УК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1414,4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1423,3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2837,7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320,0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1094,4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1423,3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2517,7</w:t>
            </w:r>
          </w:p>
        </w:tc>
      </w:tr>
      <w:tr w:rsidR="00632775" w:rsidRPr="00176165" w:rsidTr="0080364E">
        <w:trPr>
          <w:gridAfter w:val="1"/>
          <w:wAfter w:w="502" w:type="dxa"/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Отдельное мероприятие "Капитальный ремонт здания МБУ ДО ДШИ.."&gt;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13035,9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13035,9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11754,3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11754,3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118,8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1162,8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1162,8</w:t>
            </w:r>
          </w:p>
        </w:tc>
      </w:tr>
      <w:tr w:rsidR="00632775" w:rsidRPr="00176165" w:rsidTr="0080364E">
        <w:trPr>
          <w:gridAfter w:val="1"/>
          <w:wAfter w:w="502" w:type="dxa"/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Отдельное мероприятие "Капитальный ремонт здания дома культуры с.Никулята Яранского района."&gt;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10303,6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10303,6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8246,3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8246,3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434,0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434,0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1623,3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1623,3</w:t>
            </w:r>
          </w:p>
        </w:tc>
      </w:tr>
      <w:tr w:rsidR="00632775" w:rsidRPr="00176165" w:rsidTr="0080364E">
        <w:trPr>
          <w:gridAfter w:val="1"/>
          <w:wAfter w:w="502" w:type="dxa"/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Отдельное мероприятие " Капитальный ремонт здания дома культуры с.Кугушерга Яранского района.."&gt;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8868,3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8868,3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8135,6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8135,6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428,2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304,5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304,5</w:t>
            </w:r>
          </w:p>
        </w:tc>
      </w:tr>
      <w:tr w:rsidR="00632775" w:rsidRPr="00176165" w:rsidTr="0080364E">
        <w:trPr>
          <w:gridAfter w:val="1"/>
          <w:wAfter w:w="502" w:type="dxa"/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мероприятия в сфере культуры (адм.)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164,0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439,0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164,0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439,0</w:t>
            </w:r>
          </w:p>
        </w:tc>
      </w:tr>
      <w:tr w:rsidR="00632775" w:rsidRPr="00176165" w:rsidTr="0080364E">
        <w:trPr>
          <w:gridAfter w:val="1"/>
          <w:wAfter w:w="502" w:type="dxa"/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Проект "..." ППМИ ЯКМ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2711,6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4211,6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3000,0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1211,6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1211,6</w:t>
            </w:r>
          </w:p>
        </w:tc>
      </w:tr>
      <w:tr w:rsidR="00632775" w:rsidRPr="00176165" w:rsidTr="0080364E">
        <w:trPr>
          <w:gridAfter w:val="1"/>
          <w:wAfter w:w="502" w:type="dxa"/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Развитие и укрепление материально -технической базы ДК в населенных пунктах с численностью до 50тыс.чел.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1565,0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1565,0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944,6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944,6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620,4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620,4</w:t>
            </w:r>
          </w:p>
        </w:tc>
      </w:tr>
      <w:tr w:rsidR="00632775" w:rsidRPr="00176165" w:rsidTr="0080364E">
        <w:trPr>
          <w:gridAfter w:val="1"/>
          <w:wAfter w:w="502" w:type="dxa"/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184,85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183,30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142,93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116,10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117,60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121,90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983,8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173,85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116,5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926,8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46,8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53286">
              <w:rPr>
                <w:b/>
                <w:bCs/>
                <w:color w:val="000000"/>
                <w:sz w:val="16"/>
                <w:szCs w:val="16"/>
              </w:rPr>
              <w:t>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53286">
              <w:rPr>
                <w:bCs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10,2</w:t>
            </w:r>
          </w:p>
        </w:tc>
      </w:tr>
      <w:tr w:rsidR="00632775" w:rsidRPr="00176165" w:rsidTr="0080364E">
        <w:trPr>
          <w:gridAfter w:val="1"/>
          <w:wAfter w:w="502" w:type="dxa"/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Развитие и укрепление материально -технической базы ДК (</w:t>
            </w:r>
            <w:r w:rsidRPr="00176165">
              <w:rPr>
                <w:b/>
                <w:bCs/>
                <w:color w:val="000000"/>
                <w:sz w:val="16"/>
                <w:szCs w:val="16"/>
              </w:rPr>
              <w:t>РДНТ кресла</w:t>
            </w:r>
            <w:r w:rsidRPr="00176165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2440,0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2440,0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2196,0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2196,0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244,0</w:t>
            </w:r>
          </w:p>
        </w:tc>
      </w:tr>
      <w:tr w:rsidR="00632775" w:rsidRPr="00176165" w:rsidTr="0080364E">
        <w:trPr>
          <w:gridAfter w:val="1"/>
          <w:wAfter w:w="502" w:type="dxa"/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Государственная поддержка лучших сельских учреждений культуры (</w:t>
            </w:r>
            <w:r w:rsidRPr="00176165">
              <w:rPr>
                <w:b/>
                <w:bCs/>
                <w:color w:val="000000"/>
                <w:sz w:val="16"/>
                <w:szCs w:val="16"/>
              </w:rPr>
              <w:t xml:space="preserve">РДНТ </w:t>
            </w:r>
            <w:r w:rsidRPr="00176165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107,47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107,5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6,4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1,1</w:t>
            </w:r>
          </w:p>
        </w:tc>
      </w:tr>
      <w:tr w:rsidR="00632775" w:rsidRPr="00176165" w:rsidTr="0080364E">
        <w:trPr>
          <w:gridAfter w:val="1"/>
          <w:wAfter w:w="502" w:type="dxa"/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 xml:space="preserve">На техническое оснащение муниципальных музеев Кировской области </w:t>
            </w:r>
            <w:r w:rsidRPr="00176165">
              <w:rPr>
                <w:b/>
                <w:bCs/>
                <w:color w:val="000000"/>
                <w:sz w:val="16"/>
                <w:szCs w:val="16"/>
              </w:rPr>
              <w:t>(ЯКМ)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303,1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303,1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300,0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3,1</w:t>
            </w:r>
          </w:p>
        </w:tc>
      </w:tr>
      <w:tr w:rsidR="00632775" w:rsidRPr="00176165" w:rsidTr="0080364E">
        <w:trPr>
          <w:gridAfter w:val="1"/>
          <w:wAfter w:w="502" w:type="dxa"/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center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Развитие и укрепление материально -технической базы ДК (</w:t>
            </w:r>
            <w:r w:rsidRPr="00176165">
              <w:rPr>
                <w:b/>
                <w:bCs/>
                <w:color w:val="000000"/>
                <w:sz w:val="16"/>
                <w:szCs w:val="16"/>
              </w:rPr>
              <w:t>ЦДМ</w:t>
            </w:r>
            <w:r w:rsidRPr="00176165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B5328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B53286" w:rsidRDefault="00632775" w:rsidP="0080364E">
            <w:pPr>
              <w:rPr>
                <w:b/>
                <w:color w:val="000000"/>
                <w:sz w:val="16"/>
                <w:szCs w:val="16"/>
              </w:rPr>
            </w:pPr>
            <w:r w:rsidRPr="00B53286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32775" w:rsidRPr="00176165" w:rsidTr="0080364E">
        <w:trPr>
          <w:gridAfter w:val="1"/>
          <w:wAfter w:w="502" w:type="dxa"/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775" w:rsidRPr="00176165" w:rsidRDefault="00632775" w:rsidP="0080364E">
            <w:pPr>
              <w:jc w:val="right"/>
              <w:rPr>
                <w:color w:val="000000"/>
                <w:sz w:val="16"/>
                <w:szCs w:val="16"/>
              </w:rPr>
            </w:pPr>
            <w:r w:rsidRPr="00176165">
              <w:rPr>
                <w:color w:val="000000"/>
                <w:sz w:val="16"/>
                <w:szCs w:val="16"/>
              </w:rPr>
              <w:t>0,0</w:t>
            </w:r>
          </w:p>
        </w:tc>
      </w:tr>
    </w:tbl>
    <w:p w:rsidR="00632775" w:rsidRPr="001434E2" w:rsidRDefault="00632775" w:rsidP="00632775"/>
    <w:p w:rsidR="008D2DCA" w:rsidRPr="001434E2" w:rsidRDefault="008D2DCA" w:rsidP="008D2DCA"/>
    <w:p w:rsidR="008D2DCA" w:rsidRDefault="008D2DCA"/>
    <w:sectPr w:rsidR="008D2DCA" w:rsidSect="008B549F">
      <w:pgSz w:w="16838" w:h="11906" w:orient="landscape"/>
      <w:pgMar w:top="851" w:right="820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71601"/>
    <w:multiLevelType w:val="hybridMultilevel"/>
    <w:tmpl w:val="BF2462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CD159D"/>
    <w:multiLevelType w:val="hybridMultilevel"/>
    <w:tmpl w:val="C626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5B3AFE"/>
    <w:multiLevelType w:val="hybridMultilevel"/>
    <w:tmpl w:val="B6E273F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141B4E"/>
    <w:multiLevelType w:val="hybridMultilevel"/>
    <w:tmpl w:val="5F7EC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314BB"/>
    <w:multiLevelType w:val="hybridMultilevel"/>
    <w:tmpl w:val="076C380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0F488A"/>
    <w:multiLevelType w:val="hybridMultilevel"/>
    <w:tmpl w:val="FBDE1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A36758"/>
    <w:multiLevelType w:val="hybridMultilevel"/>
    <w:tmpl w:val="5134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CE60F2"/>
    <w:multiLevelType w:val="hybridMultilevel"/>
    <w:tmpl w:val="A352E8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DF271A"/>
    <w:multiLevelType w:val="hybridMultilevel"/>
    <w:tmpl w:val="66D44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6A37FA"/>
    <w:multiLevelType w:val="hybridMultilevel"/>
    <w:tmpl w:val="EE7CC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B91E4C"/>
    <w:multiLevelType w:val="hybridMultilevel"/>
    <w:tmpl w:val="16C028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DE05E4"/>
    <w:multiLevelType w:val="hybridMultilevel"/>
    <w:tmpl w:val="774AD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"/>
  </w:num>
  <w:num w:numId="9">
    <w:abstractNumId w:val="2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794"/>
    <w:rsid w:val="00002D31"/>
    <w:rsid w:val="00021549"/>
    <w:rsid w:val="0003377B"/>
    <w:rsid w:val="00033C93"/>
    <w:rsid w:val="0004219F"/>
    <w:rsid w:val="000549BA"/>
    <w:rsid w:val="0005731D"/>
    <w:rsid w:val="000A1C47"/>
    <w:rsid w:val="000C3A85"/>
    <w:rsid w:val="000C5322"/>
    <w:rsid w:val="00105474"/>
    <w:rsid w:val="00106F2E"/>
    <w:rsid w:val="00117E2F"/>
    <w:rsid w:val="00163E4C"/>
    <w:rsid w:val="00164666"/>
    <w:rsid w:val="00177F25"/>
    <w:rsid w:val="001A1396"/>
    <w:rsid w:val="001D54BB"/>
    <w:rsid w:val="001D7CF8"/>
    <w:rsid w:val="0021575F"/>
    <w:rsid w:val="002217C0"/>
    <w:rsid w:val="00243065"/>
    <w:rsid w:val="002616A2"/>
    <w:rsid w:val="00265DD0"/>
    <w:rsid w:val="002B2D0B"/>
    <w:rsid w:val="002B6B84"/>
    <w:rsid w:val="002D24BA"/>
    <w:rsid w:val="002D45FC"/>
    <w:rsid w:val="00324B30"/>
    <w:rsid w:val="003410F0"/>
    <w:rsid w:val="00355F51"/>
    <w:rsid w:val="00393047"/>
    <w:rsid w:val="003A5C00"/>
    <w:rsid w:val="003F5121"/>
    <w:rsid w:val="00411958"/>
    <w:rsid w:val="004163CD"/>
    <w:rsid w:val="004240DD"/>
    <w:rsid w:val="004352EA"/>
    <w:rsid w:val="004600F1"/>
    <w:rsid w:val="00473F06"/>
    <w:rsid w:val="00494F28"/>
    <w:rsid w:val="004A7223"/>
    <w:rsid w:val="004C79A1"/>
    <w:rsid w:val="005062CF"/>
    <w:rsid w:val="005321EC"/>
    <w:rsid w:val="005416F0"/>
    <w:rsid w:val="005715F7"/>
    <w:rsid w:val="0057783C"/>
    <w:rsid w:val="00585F48"/>
    <w:rsid w:val="005C7241"/>
    <w:rsid w:val="005E59E1"/>
    <w:rsid w:val="005F0C4C"/>
    <w:rsid w:val="005F1A8E"/>
    <w:rsid w:val="00632775"/>
    <w:rsid w:val="00637B53"/>
    <w:rsid w:val="006464AF"/>
    <w:rsid w:val="00647D2B"/>
    <w:rsid w:val="006A7785"/>
    <w:rsid w:val="006D51E0"/>
    <w:rsid w:val="006E0021"/>
    <w:rsid w:val="006E2029"/>
    <w:rsid w:val="00700722"/>
    <w:rsid w:val="007062DB"/>
    <w:rsid w:val="0071272E"/>
    <w:rsid w:val="007232CA"/>
    <w:rsid w:val="00723A83"/>
    <w:rsid w:val="0073472F"/>
    <w:rsid w:val="0074383F"/>
    <w:rsid w:val="00754FC5"/>
    <w:rsid w:val="0078585F"/>
    <w:rsid w:val="007B0935"/>
    <w:rsid w:val="007C035E"/>
    <w:rsid w:val="00813E60"/>
    <w:rsid w:val="00825911"/>
    <w:rsid w:val="00844CE2"/>
    <w:rsid w:val="00875F48"/>
    <w:rsid w:val="00895F69"/>
    <w:rsid w:val="008B0BA8"/>
    <w:rsid w:val="008B38F3"/>
    <w:rsid w:val="008B549F"/>
    <w:rsid w:val="008C46B8"/>
    <w:rsid w:val="008D2DCA"/>
    <w:rsid w:val="00904CA0"/>
    <w:rsid w:val="00906BE6"/>
    <w:rsid w:val="009450A2"/>
    <w:rsid w:val="009923E2"/>
    <w:rsid w:val="00993B43"/>
    <w:rsid w:val="00997769"/>
    <w:rsid w:val="009A505F"/>
    <w:rsid w:val="009C7D60"/>
    <w:rsid w:val="009E188D"/>
    <w:rsid w:val="00A35748"/>
    <w:rsid w:val="00A50F4E"/>
    <w:rsid w:val="00A5314A"/>
    <w:rsid w:val="00A57498"/>
    <w:rsid w:val="00AD1F63"/>
    <w:rsid w:val="00B04519"/>
    <w:rsid w:val="00B30BA2"/>
    <w:rsid w:val="00B51229"/>
    <w:rsid w:val="00BA54A3"/>
    <w:rsid w:val="00BB4794"/>
    <w:rsid w:val="00BD40E9"/>
    <w:rsid w:val="00BE5A34"/>
    <w:rsid w:val="00C30BE8"/>
    <w:rsid w:val="00C41579"/>
    <w:rsid w:val="00C765A8"/>
    <w:rsid w:val="00C912E9"/>
    <w:rsid w:val="00CD3C0F"/>
    <w:rsid w:val="00D1267C"/>
    <w:rsid w:val="00D454A5"/>
    <w:rsid w:val="00D62CE4"/>
    <w:rsid w:val="00D724FA"/>
    <w:rsid w:val="00D74A6F"/>
    <w:rsid w:val="00DA02D4"/>
    <w:rsid w:val="00DA6413"/>
    <w:rsid w:val="00DE006F"/>
    <w:rsid w:val="00DE3FC4"/>
    <w:rsid w:val="00E05EB0"/>
    <w:rsid w:val="00E065AD"/>
    <w:rsid w:val="00E1017A"/>
    <w:rsid w:val="00E33CCD"/>
    <w:rsid w:val="00E46CC4"/>
    <w:rsid w:val="00EA3D93"/>
    <w:rsid w:val="00EA5DF6"/>
    <w:rsid w:val="00EB72AB"/>
    <w:rsid w:val="00EC6284"/>
    <w:rsid w:val="00EC6384"/>
    <w:rsid w:val="00F013B8"/>
    <w:rsid w:val="00F018BB"/>
    <w:rsid w:val="00F03F59"/>
    <w:rsid w:val="00F808CC"/>
    <w:rsid w:val="00F93AB2"/>
    <w:rsid w:val="00FD2A10"/>
    <w:rsid w:val="00FD4F54"/>
    <w:rsid w:val="00FE70A7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8637E"/>
  <w15:docId w15:val="{8D8134D4-FBE4-4E8E-B527-7514B09F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FE70A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70A7"/>
    <w:rPr>
      <w:color w:val="800080"/>
      <w:u w:val="single"/>
    </w:rPr>
  </w:style>
  <w:style w:type="paragraph" w:customStyle="1" w:styleId="font5">
    <w:name w:val="font5"/>
    <w:basedOn w:val="a"/>
    <w:rsid w:val="00FE70A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FE70A7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FE70A7"/>
    <w:pP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FE70A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FE70A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FE70A7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FE7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FE7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styleId="a8">
    <w:name w:val="No Spacing"/>
    <w:uiPriority w:val="1"/>
    <w:qFormat/>
    <w:rsid w:val="00906BE6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06BE6"/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906BE6"/>
    <w:rPr>
      <w:rFonts w:ascii="Tahoma" w:eastAsia="Calibri" w:hAnsi="Tahoma" w:cs="Tahoma"/>
      <w:sz w:val="16"/>
      <w:szCs w:val="16"/>
    </w:rPr>
  </w:style>
  <w:style w:type="paragraph" w:customStyle="1" w:styleId="msonormal0">
    <w:name w:val="msonormal"/>
    <w:basedOn w:val="a"/>
    <w:rsid w:val="008D2DC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4256</Words>
  <Characters>24262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Созонова</dc:creator>
  <cp:lastModifiedBy>USER</cp:lastModifiedBy>
  <cp:revision>3</cp:revision>
  <cp:lastPrinted>2020-12-29T10:49:00Z</cp:lastPrinted>
  <dcterms:created xsi:type="dcterms:W3CDTF">2025-05-29T07:27:00Z</dcterms:created>
  <dcterms:modified xsi:type="dcterms:W3CDTF">2025-05-29T07:29:00Z</dcterms:modified>
</cp:coreProperties>
</file>