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57783C">
        <w:rPr>
          <w:b/>
          <w:sz w:val="24"/>
          <w:szCs w:val="24"/>
        </w:rPr>
        <w:t>2</w:t>
      </w:r>
      <w:r w:rsidR="00C765A8">
        <w:rPr>
          <w:b/>
          <w:sz w:val="24"/>
          <w:szCs w:val="24"/>
        </w:rPr>
        <w:t>7</w:t>
      </w:r>
      <w:r w:rsidR="0057783C">
        <w:rPr>
          <w:b/>
          <w:sz w:val="24"/>
          <w:szCs w:val="24"/>
        </w:rPr>
        <w:t>.0</w:t>
      </w:r>
      <w:r w:rsidR="00C765A8">
        <w:rPr>
          <w:b/>
          <w:sz w:val="24"/>
          <w:szCs w:val="24"/>
        </w:rPr>
        <w:t>9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105474">
        <w:rPr>
          <w:b/>
          <w:sz w:val="24"/>
          <w:szCs w:val="24"/>
        </w:rPr>
        <w:t>611</w:t>
      </w:r>
      <w:bookmarkStart w:id="0" w:name="_GoBack"/>
      <w:bookmarkEnd w:id="0"/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Общий объем финансирования муниципальной программы составит           4</w:t>
            </w:r>
            <w:r>
              <w:rPr>
                <w:sz w:val="24"/>
                <w:szCs w:val="24"/>
              </w:rPr>
              <w:t>8</w:t>
            </w:r>
            <w:r w:rsidR="00C765A8">
              <w:rPr>
                <w:sz w:val="24"/>
                <w:szCs w:val="24"/>
              </w:rPr>
              <w:t>5</w:t>
            </w:r>
            <w:r w:rsidRPr="006C359F">
              <w:rPr>
                <w:sz w:val="24"/>
                <w:szCs w:val="24"/>
              </w:rPr>
              <w:t> </w:t>
            </w:r>
            <w:r w:rsidR="00C765A8">
              <w:rPr>
                <w:sz w:val="24"/>
                <w:szCs w:val="24"/>
              </w:rPr>
              <w:t>107</w:t>
            </w:r>
            <w:r w:rsidRPr="006C359F">
              <w:rPr>
                <w:sz w:val="24"/>
                <w:szCs w:val="24"/>
              </w:rPr>
              <w:t>,</w:t>
            </w:r>
            <w:r w:rsidR="00C765A8">
              <w:rPr>
                <w:sz w:val="24"/>
                <w:szCs w:val="24"/>
              </w:rPr>
              <w:t>7</w:t>
            </w:r>
            <w:r w:rsidRPr="006C359F">
              <w:rPr>
                <w:sz w:val="24"/>
                <w:szCs w:val="24"/>
              </w:rPr>
              <w:t xml:space="preserve">  тыс. рублей, в том числе: </w:t>
            </w:r>
          </w:p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федерального бюджета – 32 897,5 тыс. рублей; </w:t>
            </w:r>
          </w:p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за счет средств областного бюджета – 19</w:t>
            </w:r>
            <w:r>
              <w:rPr>
                <w:sz w:val="24"/>
                <w:szCs w:val="24"/>
              </w:rPr>
              <w:t>6</w:t>
            </w:r>
            <w:r w:rsidRPr="006C359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542</w:t>
            </w:r>
            <w:r w:rsidRPr="006C359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D51E0" w:rsidRPr="002B6B84" w:rsidRDefault="00585F48" w:rsidP="00C765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за счет средств местного бюджета – 25</w:t>
            </w:r>
            <w:r w:rsidR="00C765A8">
              <w:rPr>
                <w:sz w:val="24"/>
                <w:szCs w:val="24"/>
              </w:rPr>
              <w:t>5</w:t>
            </w:r>
            <w:r w:rsidRPr="006C359F">
              <w:rPr>
                <w:sz w:val="24"/>
                <w:szCs w:val="24"/>
              </w:rPr>
              <w:t> </w:t>
            </w:r>
            <w:r w:rsidR="00C765A8">
              <w:rPr>
                <w:sz w:val="24"/>
                <w:szCs w:val="24"/>
              </w:rPr>
              <w:t>66</w:t>
            </w:r>
            <w:r>
              <w:rPr>
                <w:sz w:val="24"/>
                <w:szCs w:val="24"/>
              </w:rPr>
              <w:t>8</w:t>
            </w:r>
            <w:r w:rsidRPr="006C359F">
              <w:rPr>
                <w:sz w:val="24"/>
                <w:szCs w:val="24"/>
              </w:rPr>
              <w:t>,</w:t>
            </w:r>
            <w:r w:rsidR="00C765A8">
              <w:rPr>
                <w:sz w:val="24"/>
                <w:szCs w:val="24"/>
              </w:rPr>
              <w:t>2</w:t>
            </w:r>
            <w:r w:rsidRPr="006C359F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</w:t>
      </w:r>
      <w:proofErr w:type="spellStart"/>
      <w:r>
        <w:rPr>
          <w:rFonts w:eastAsia="Calibri"/>
          <w:sz w:val="24"/>
          <w:szCs w:val="24"/>
          <w:lang w:eastAsia="en-US"/>
        </w:rPr>
        <w:t>Кугушергского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средняя численность участников клубных формирований в расчете на 1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>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417" w:type="dxa"/>
        <w:tblLook w:val="04A0" w:firstRow="1" w:lastRow="0" w:firstColumn="1" w:lastColumn="0" w:noHBand="0" w:noVBand="1"/>
      </w:tblPr>
      <w:tblGrid>
        <w:gridCol w:w="93"/>
        <w:gridCol w:w="700"/>
        <w:gridCol w:w="1840"/>
        <w:gridCol w:w="1840"/>
        <w:gridCol w:w="1589"/>
        <w:gridCol w:w="1417"/>
        <w:gridCol w:w="1560"/>
        <w:gridCol w:w="1559"/>
        <w:gridCol w:w="1559"/>
        <w:gridCol w:w="1701"/>
        <w:gridCol w:w="1500"/>
        <w:gridCol w:w="59"/>
      </w:tblGrid>
      <w:tr w:rsidR="00F018BB" w:rsidRPr="00E00741" w:rsidTr="00B30BA2">
        <w:trPr>
          <w:gridAfter w:val="1"/>
          <w:wAfter w:w="59" w:type="dxa"/>
          <w:trHeight w:val="315"/>
        </w:trPr>
        <w:tc>
          <w:tcPr>
            <w:tcW w:w="153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РЕСУРСНОЕ ОБЕСПЕЧЕНИЕ</w:t>
            </w:r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муниципальной программы</w:t>
            </w:r>
          </w:p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EC7CE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94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97155,5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485107,7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40468,3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196542,1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56475,8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255668,2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18193,00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96663,2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6643,8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34998,2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11549,2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61665,0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37219,7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184477,6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16892,7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76769,8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20327,0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107707,8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7681,7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39208,7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14621,0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4673,2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24587,7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21425,7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109951,0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8871,1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42172,2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12554,6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67778,8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EC7CE7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12270,8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61242,0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26639,7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7229,5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34602,3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140,0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C7CE7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C7CE7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EC7CE7">
              <w:rPr>
                <w:color w:val="000000"/>
                <w:sz w:val="16"/>
                <w:szCs w:val="16"/>
              </w:rPr>
              <w:lastRenderedPageBreak/>
              <w:t>(</w:t>
            </w:r>
            <w:r w:rsidRPr="00EC7CE7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EC7CE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EC7CE7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EC7C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C7CE7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EC7CE7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center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C7CE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C7CE7">
              <w:rPr>
                <w:color w:val="000000"/>
                <w:sz w:val="16"/>
                <w:szCs w:val="16"/>
              </w:rPr>
              <w:t>ехнической базы ДК (</w:t>
            </w:r>
            <w:r w:rsidRPr="00EC7CE7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EC7CE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30BA2" w:rsidRPr="00EC7CE7" w:rsidTr="00B30BA2">
        <w:trPr>
          <w:gridBefore w:val="1"/>
          <w:wBefore w:w="93" w:type="dxa"/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b/>
                <w:color w:val="000000"/>
                <w:sz w:val="16"/>
                <w:szCs w:val="16"/>
              </w:rPr>
            </w:pPr>
            <w:r w:rsidRPr="00EC7CE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BA2" w:rsidRPr="00EC7CE7" w:rsidRDefault="00B30BA2" w:rsidP="00E153E3">
            <w:pPr>
              <w:jc w:val="right"/>
              <w:rPr>
                <w:color w:val="000000"/>
                <w:sz w:val="16"/>
                <w:szCs w:val="16"/>
              </w:rPr>
            </w:pPr>
            <w:r w:rsidRPr="00EC7CE7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B30BA2" w:rsidRPr="001434E2" w:rsidRDefault="00B30BA2" w:rsidP="00B30BA2"/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C46B8"/>
    <w:rsid w:val="00904CA0"/>
    <w:rsid w:val="00906BE6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4236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5</cp:revision>
  <cp:lastPrinted>2020-12-29T10:49:00Z</cp:lastPrinted>
  <dcterms:created xsi:type="dcterms:W3CDTF">2024-09-24T11:15:00Z</dcterms:created>
  <dcterms:modified xsi:type="dcterms:W3CDTF">2024-09-27T10:34:00Z</dcterms:modified>
</cp:coreProperties>
</file>